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12" w:rsidRDefault="00A74940" w:rsidP="007C7E1F">
      <w:pPr>
        <w:spacing w:after="0"/>
        <w:jc w:val="right"/>
        <w:rPr>
          <w:rFonts w:ascii="Times New Roman" w:hAnsi="Times New Roman" w:cs="Times New Roman"/>
          <w:sz w:val="28"/>
          <w:szCs w:val="28"/>
        </w:rPr>
      </w:pPr>
      <w:r w:rsidRPr="008E1832">
        <w:rPr>
          <w:rFonts w:ascii="Times New Roman" w:hAnsi="Times New Roman" w:cs="Times New Roman"/>
          <w:sz w:val="28"/>
          <w:szCs w:val="28"/>
        </w:rPr>
        <w:t xml:space="preserve">Tabelul nr. </w:t>
      </w:r>
      <w:r w:rsidR="007C7E1F">
        <w:rPr>
          <w:rFonts w:ascii="Times New Roman" w:hAnsi="Times New Roman" w:cs="Times New Roman"/>
          <w:sz w:val="28"/>
          <w:szCs w:val="28"/>
        </w:rPr>
        <w:t>13</w:t>
      </w:r>
    </w:p>
    <w:p w:rsidR="007C7E1F" w:rsidRPr="008E1832" w:rsidRDefault="007C7E1F" w:rsidP="007C7E1F">
      <w:pPr>
        <w:spacing w:after="0"/>
        <w:jc w:val="right"/>
        <w:rPr>
          <w:rFonts w:ascii="Times New Roman" w:hAnsi="Times New Roman" w:cs="Times New Roman"/>
          <w:sz w:val="28"/>
          <w:szCs w:val="28"/>
        </w:rPr>
      </w:pPr>
      <w:r>
        <w:rPr>
          <w:rFonts w:ascii="Times New Roman" w:hAnsi="Times New Roman" w:cs="Times New Roman"/>
          <w:sz w:val="28"/>
          <w:szCs w:val="28"/>
        </w:rPr>
        <w:t>la Nota informativă</w:t>
      </w:r>
    </w:p>
    <w:p w:rsidR="00A74940" w:rsidRDefault="00A74940"/>
    <w:p w:rsidR="00A74940" w:rsidRDefault="00A74940" w:rsidP="00A74940">
      <w:pPr>
        <w:spacing w:after="0" w:line="240" w:lineRule="auto"/>
        <w:jc w:val="center"/>
        <w:rPr>
          <w:rFonts w:ascii="Times New Roman" w:eastAsia="Times New Roman" w:hAnsi="Times New Roman" w:cs="Times New Roman"/>
          <w:b/>
          <w:bCs/>
          <w:sz w:val="28"/>
          <w:szCs w:val="28"/>
          <w:lang w:val="ro-MD" w:eastAsia="ro-RO"/>
        </w:rPr>
      </w:pPr>
      <w:r w:rsidRPr="0022077D">
        <w:rPr>
          <w:rFonts w:ascii="Times New Roman" w:eastAsia="Times New Roman" w:hAnsi="Times New Roman" w:cs="Times New Roman"/>
          <w:b/>
          <w:bCs/>
          <w:sz w:val="28"/>
          <w:szCs w:val="28"/>
          <w:lang w:val="ro-MD" w:eastAsia="ro-RO"/>
        </w:rPr>
        <w:t xml:space="preserve">Limitele de cheltuieli </w:t>
      </w:r>
    </w:p>
    <w:p w:rsidR="00A74940" w:rsidRDefault="00A74940" w:rsidP="00A74940">
      <w:pPr>
        <w:spacing w:after="0" w:line="240" w:lineRule="auto"/>
        <w:jc w:val="center"/>
        <w:rPr>
          <w:rFonts w:ascii="Times New Roman" w:eastAsia="Times New Roman" w:hAnsi="Times New Roman" w:cs="Times New Roman"/>
          <w:b/>
          <w:bCs/>
          <w:sz w:val="28"/>
          <w:szCs w:val="28"/>
          <w:lang w:val="ro-MD" w:eastAsia="ro-RO"/>
        </w:rPr>
      </w:pPr>
      <w:r w:rsidRPr="0022077D">
        <w:rPr>
          <w:rFonts w:ascii="Times New Roman" w:eastAsia="Times New Roman" w:hAnsi="Times New Roman" w:cs="Times New Roman"/>
          <w:b/>
          <w:bCs/>
          <w:sz w:val="28"/>
          <w:szCs w:val="28"/>
          <w:lang w:val="ro-MD" w:eastAsia="ro-RO"/>
        </w:rPr>
        <w:t xml:space="preserve">și principalele priorități/măsuri </w:t>
      </w:r>
      <w:r>
        <w:rPr>
          <w:rFonts w:ascii="Times New Roman" w:eastAsia="Times New Roman" w:hAnsi="Times New Roman" w:cs="Times New Roman"/>
          <w:b/>
          <w:bCs/>
          <w:sz w:val="28"/>
          <w:szCs w:val="28"/>
          <w:lang w:val="ro-MD" w:eastAsia="ro-RO"/>
        </w:rPr>
        <w:t>de politici</w:t>
      </w:r>
    </w:p>
    <w:p w:rsid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sz w:val="28"/>
          <w:szCs w:val="28"/>
          <w:lang w:val="ro-MD" w:eastAsia="ro-RO"/>
        </w:rPr>
        <w:t>pe an</w:t>
      </w:r>
      <w:r>
        <w:rPr>
          <w:rFonts w:ascii="Times New Roman" w:eastAsia="Times New Roman" w:hAnsi="Times New Roman" w:cs="Times New Roman"/>
          <w:b/>
          <w:bCs/>
          <w:sz w:val="28"/>
          <w:szCs w:val="28"/>
          <w:lang w:val="ro-MD" w:eastAsia="ro-RO"/>
        </w:rPr>
        <w:t xml:space="preserve">ul </w:t>
      </w:r>
      <w:r w:rsidRPr="0022077D">
        <w:rPr>
          <w:rFonts w:ascii="Times New Roman" w:eastAsia="Times New Roman" w:hAnsi="Times New Roman" w:cs="Times New Roman"/>
          <w:b/>
          <w:bCs/>
          <w:sz w:val="28"/>
          <w:szCs w:val="28"/>
          <w:lang w:val="ro-MD" w:eastAsia="ro-RO"/>
        </w:rPr>
        <w:t>20</w:t>
      </w:r>
      <w:r>
        <w:rPr>
          <w:rFonts w:ascii="Times New Roman" w:eastAsia="Times New Roman" w:hAnsi="Times New Roman" w:cs="Times New Roman"/>
          <w:b/>
          <w:bCs/>
          <w:sz w:val="28"/>
          <w:szCs w:val="28"/>
          <w:lang w:val="ro-MD" w:eastAsia="ro-RO"/>
        </w:rPr>
        <w:t>20 pe autoritățile bugetare independente/autonome</w:t>
      </w:r>
      <w:r w:rsidRPr="0022077D">
        <w:rPr>
          <w:rFonts w:ascii="Times New Roman" w:eastAsia="Times New Roman" w:hAnsi="Times New Roman" w:cs="Times New Roman"/>
          <w:b/>
          <w:bCs/>
          <w:color w:val="000000"/>
          <w:sz w:val="20"/>
          <w:szCs w:val="20"/>
          <w:lang w:val="ro-MD"/>
        </w:rPr>
        <w:t> </w:t>
      </w:r>
    </w:p>
    <w:p w:rsid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p>
    <w:p w:rsidR="00A74940" w:rsidRDefault="00A74940" w:rsidP="00A74940">
      <w:pPr>
        <w:spacing w:after="0" w:line="240" w:lineRule="auto"/>
        <w:rPr>
          <w:rFonts w:ascii="Times New Roman" w:eastAsia="Times New Roman" w:hAnsi="Times New Roman" w:cs="Times New Roman"/>
          <w:b/>
          <w:bCs/>
          <w:color w:val="000000"/>
          <w:sz w:val="20"/>
          <w:szCs w:val="20"/>
          <w:lang w:val="ro-MD"/>
        </w:rPr>
      </w:pPr>
    </w:p>
    <w:tbl>
      <w:tblPr>
        <w:tblW w:w="4928" w:type="pct"/>
        <w:tblLayout w:type="fixed"/>
        <w:tblLook w:val="04A0" w:firstRow="1" w:lastRow="0" w:firstColumn="1" w:lastColumn="0" w:noHBand="0" w:noVBand="1"/>
      </w:tblPr>
      <w:tblGrid>
        <w:gridCol w:w="4105"/>
        <w:gridCol w:w="1133"/>
        <w:gridCol w:w="1137"/>
        <w:gridCol w:w="3165"/>
      </w:tblGrid>
      <w:tr w:rsidR="00A74940" w:rsidRPr="00A74940" w:rsidTr="00C34F12">
        <w:trPr>
          <w:trHeight w:val="557"/>
          <w:tblHeader/>
        </w:trPr>
        <w:tc>
          <w:tcPr>
            <w:tcW w:w="2151" w:type="pct"/>
            <w:vMerge w:val="restart"/>
            <w:tcBorders>
              <w:top w:val="single" w:sz="4" w:space="0" w:color="auto"/>
              <w:left w:val="single" w:sz="4" w:space="0" w:color="auto"/>
              <w:bottom w:val="single" w:sz="4" w:space="0" w:color="auto"/>
              <w:right w:val="nil"/>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A74940">
              <w:rPr>
                <w:rFonts w:ascii="Times New Roman" w:eastAsia="Times New Roman" w:hAnsi="Times New Roman" w:cs="Times New Roman"/>
                <w:b/>
                <w:bCs/>
                <w:color w:val="000000"/>
                <w:sz w:val="20"/>
                <w:szCs w:val="20"/>
                <w:lang w:val="ro-MD"/>
              </w:rPr>
              <w:t>Prioritățile și acțiunile/măsurile propuse a fi întreprinse pe termen mediu pentru realizarea priorităților/obiectivelor</w:t>
            </w:r>
          </w:p>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p>
        </w:tc>
        <w:tc>
          <w:tcPr>
            <w:tcW w:w="119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A74940">
              <w:rPr>
                <w:rFonts w:ascii="Times New Roman" w:eastAsia="Times New Roman" w:hAnsi="Times New Roman" w:cs="Times New Roman"/>
                <w:b/>
                <w:bCs/>
                <w:color w:val="000000"/>
                <w:sz w:val="20"/>
                <w:szCs w:val="20"/>
                <w:lang w:val="ro-MD"/>
              </w:rPr>
              <w:t xml:space="preserve">Costul total/impactul politicii estimat pe anul 2020 </w:t>
            </w:r>
          </w:p>
        </w:tc>
        <w:tc>
          <w:tcPr>
            <w:tcW w:w="1659" w:type="pct"/>
            <w:vMerge w:val="restart"/>
            <w:tcBorders>
              <w:top w:val="single" w:sz="4" w:space="0" w:color="auto"/>
              <w:left w:val="single" w:sz="4" w:space="0" w:color="auto"/>
              <w:bottom w:val="single" w:sz="4" w:space="0" w:color="auto"/>
              <w:right w:val="single" w:sz="4" w:space="0" w:color="auto"/>
            </w:tcBorders>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p>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A74940">
              <w:rPr>
                <w:rFonts w:ascii="Times New Roman" w:eastAsia="Times New Roman" w:hAnsi="Times New Roman" w:cs="Times New Roman"/>
                <w:b/>
                <w:bCs/>
                <w:color w:val="000000"/>
                <w:sz w:val="20"/>
                <w:szCs w:val="20"/>
                <w:lang w:val="ro-MD"/>
              </w:rPr>
              <w:t>Argumentele MF de respingere/neacceptare</w:t>
            </w:r>
          </w:p>
        </w:tc>
      </w:tr>
      <w:tr w:rsidR="00A74940" w:rsidRPr="00A74940" w:rsidTr="00C34F12">
        <w:trPr>
          <w:trHeight w:val="330"/>
          <w:tblHeader/>
        </w:trPr>
        <w:tc>
          <w:tcPr>
            <w:tcW w:w="2151" w:type="pct"/>
            <w:vMerge/>
            <w:tcBorders>
              <w:top w:val="single" w:sz="4" w:space="0" w:color="auto"/>
              <w:left w:val="single" w:sz="4" w:space="0" w:color="auto"/>
              <w:bottom w:val="single" w:sz="4" w:space="0" w:color="auto"/>
              <w:right w:val="nil"/>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A74940">
              <w:rPr>
                <w:rFonts w:ascii="Times New Roman" w:eastAsia="Times New Roman" w:hAnsi="Times New Roman" w:cs="Times New Roman"/>
                <w:b/>
                <w:bCs/>
                <w:color w:val="000000"/>
                <w:sz w:val="20"/>
                <w:szCs w:val="20"/>
                <w:lang w:val="ro-MD"/>
              </w:rPr>
              <w:t>Solicitarea AP</w:t>
            </w:r>
          </w:p>
        </w:tc>
        <w:tc>
          <w:tcPr>
            <w:tcW w:w="596" w:type="pct"/>
            <w:tcBorders>
              <w:top w:val="single" w:sz="4" w:space="0" w:color="auto"/>
              <w:left w:val="nil"/>
              <w:bottom w:val="single" w:sz="4" w:space="0" w:color="auto"/>
              <w:right w:val="single" w:sz="4" w:space="0" w:color="auto"/>
            </w:tcBorders>
            <w:shd w:val="clear" w:color="auto" w:fill="auto"/>
            <w:vAlign w:val="center"/>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r w:rsidRPr="00A74940">
              <w:rPr>
                <w:rFonts w:ascii="Times New Roman" w:eastAsia="Times New Roman" w:hAnsi="Times New Roman" w:cs="Times New Roman"/>
                <w:b/>
                <w:bCs/>
                <w:color w:val="000000"/>
                <w:sz w:val="20"/>
                <w:szCs w:val="20"/>
                <w:lang w:val="ro-MD"/>
              </w:rPr>
              <w:t>Acceptat MF</w:t>
            </w:r>
          </w:p>
        </w:tc>
        <w:tc>
          <w:tcPr>
            <w:tcW w:w="1659" w:type="pct"/>
            <w:vMerge/>
            <w:tcBorders>
              <w:top w:val="single" w:sz="4" w:space="0" w:color="auto"/>
              <w:left w:val="single" w:sz="4" w:space="0" w:color="auto"/>
              <w:bottom w:val="single" w:sz="4" w:space="0" w:color="auto"/>
              <w:right w:val="single" w:sz="4" w:space="0" w:color="auto"/>
            </w:tcBorders>
          </w:tcPr>
          <w:p w:rsidR="00A74940" w:rsidRPr="00A74940" w:rsidRDefault="00A74940" w:rsidP="00A74940">
            <w:pPr>
              <w:spacing w:after="0" w:line="240" w:lineRule="auto"/>
              <w:jc w:val="center"/>
              <w:rPr>
                <w:rFonts w:ascii="Times New Roman" w:eastAsia="Times New Roman" w:hAnsi="Times New Roman" w:cs="Times New Roman"/>
                <w:b/>
                <w:bCs/>
                <w:color w:val="000000"/>
                <w:sz w:val="20"/>
                <w:szCs w:val="20"/>
                <w:lang w:val="ro-MD"/>
              </w:rPr>
            </w:pPr>
          </w:p>
        </w:tc>
      </w:tr>
      <w:tr w:rsidR="00A74940" w:rsidRPr="00A74940" w:rsidTr="00C34F12">
        <w:trPr>
          <w:trHeight w:val="255"/>
          <w:tblHeader/>
        </w:trPr>
        <w:tc>
          <w:tcPr>
            <w:tcW w:w="2151" w:type="pct"/>
            <w:tcBorders>
              <w:top w:val="nil"/>
              <w:left w:val="single" w:sz="4" w:space="0" w:color="auto"/>
              <w:bottom w:val="single" w:sz="4" w:space="0" w:color="auto"/>
              <w:right w:val="single" w:sz="4" w:space="0" w:color="auto"/>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color w:val="000000"/>
                <w:sz w:val="20"/>
                <w:szCs w:val="20"/>
                <w:lang w:val="ro-MD"/>
              </w:rPr>
            </w:pPr>
            <w:r w:rsidRPr="00A74940">
              <w:rPr>
                <w:rFonts w:ascii="Times New Roman" w:eastAsia="Times New Roman" w:hAnsi="Times New Roman" w:cs="Times New Roman"/>
                <w:color w:val="000000"/>
                <w:sz w:val="20"/>
                <w:szCs w:val="20"/>
                <w:lang w:val="ro-MD"/>
              </w:rPr>
              <w:t>1</w:t>
            </w:r>
          </w:p>
        </w:tc>
        <w:tc>
          <w:tcPr>
            <w:tcW w:w="594" w:type="pct"/>
            <w:tcBorders>
              <w:top w:val="nil"/>
              <w:left w:val="nil"/>
              <w:bottom w:val="single" w:sz="4" w:space="0" w:color="auto"/>
              <w:right w:val="single" w:sz="4" w:space="0" w:color="auto"/>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color w:val="000000"/>
                <w:sz w:val="20"/>
                <w:szCs w:val="20"/>
                <w:lang w:val="ro-MD"/>
              </w:rPr>
            </w:pPr>
            <w:r w:rsidRPr="00A74940">
              <w:rPr>
                <w:rFonts w:ascii="Times New Roman" w:eastAsia="Times New Roman" w:hAnsi="Times New Roman" w:cs="Times New Roman"/>
                <w:color w:val="000000"/>
                <w:sz w:val="20"/>
                <w:szCs w:val="20"/>
                <w:lang w:val="ro-MD"/>
              </w:rPr>
              <w:t>2</w:t>
            </w:r>
          </w:p>
        </w:tc>
        <w:tc>
          <w:tcPr>
            <w:tcW w:w="596" w:type="pct"/>
            <w:tcBorders>
              <w:top w:val="nil"/>
              <w:left w:val="nil"/>
              <w:bottom w:val="single" w:sz="4" w:space="0" w:color="auto"/>
              <w:right w:val="single" w:sz="4" w:space="0" w:color="auto"/>
            </w:tcBorders>
            <w:shd w:val="clear" w:color="auto" w:fill="auto"/>
            <w:vAlign w:val="center"/>
            <w:hideMark/>
          </w:tcPr>
          <w:p w:rsidR="00A74940" w:rsidRPr="00A74940" w:rsidRDefault="00A74940" w:rsidP="00A74940">
            <w:pPr>
              <w:spacing w:after="0" w:line="240" w:lineRule="auto"/>
              <w:jc w:val="center"/>
              <w:rPr>
                <w:rFonts w:ascii="Times New Roman" w:eastAsia="Times New Roman" w:hAnsi="Times New Roman" w:cs="Times New Roman"/>
                <w:color w:val="000000"/>
                <w:sz w:val="20"/>
                <w:szCs w:val="20"/>
                <w:lang w:val="ro-MD"/>
              </w:rPr>
            </w:pPr>
            <w:r w:rsidRPr="00A74940">
              <w:rPr>
                <w:rFonts w:ascii="Times New Roman" w:eastAsia="Times New Roman" w:hAnsi="Times New Roman" w:cs="Times New Roman"/>
                <w:color w:val="000000"/>
                <w:sz w:val="20"/>
                <w:szCs w:val="20"/>
                <w:lang w:val="ro-MD"/>
              </w:rPr>
              <w:t>3</w:t>
            </w:r>
          </w:p>
        </w:tc>
        <w:tc>
          <w:tcPr>
            <w:tcW w:w="1659" w:type="pct"/>
            <w:tcBorders>
              <w:top w:val="nil"/>
              <w:left w:val="nil"/>
              <w:bottom w:val="single" w:sz="4" w:space="0" w:color="auto"/>
              <w:right w:val="single" w:sz="4" w:space="0" w:color="auto"/>
            </w:tcBorders>
          </w:tcPr>
          <w:p w:rsidR="00A74940" w:rsidRPr="00A74940" w:rsidRDefault="00A74940" w:rsidP="00A74940">
            <w:pPr>
              <w:spacing w:after="0" w:line="240" w:lineRule="auto"/>
              <w:jc w:val="center"/>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4</w:t>
            </w: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Default="00C34F12" w:rsidP="00A74940">
            <w:pPr>
              <w:spacing w:after="0" w:line="240" w:lineRule="auto"/>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Secretariatul Parlamentului</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A74940">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A74940">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22077D" w:rsidRDefault="00C34F12" w:rsidP="00A74940">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Default="00E4264E" w:rsidP="006A50DF">
            <w:pPr>
              <w:jc w:val="right"/>
              <w:rPr>
                <w:rFonts w:ascii="Times New Roman" w:hAnsi="Times New Roman" w:cs="Times New Roman"/>
                <w:b/>
              </w:rPr>
            </w:pPr>
            <w:r>
              <w:rPr>
                <w:rFonts w:ascii="Times New Roman" w:hAnsi="Times New Roman" w:cs="Times New Roman"/>
                <w:b/>
              </w:rPr>
              <w:t>153</w:t>
            </w:r>
            <w:r w:rsidR="00C34F12">
              <w:rPr>
                <w:rFonts w:ascii="Times New Roman" w:hAnsi="Times New Roman" w:cs="Times New Roman"/>
                <w:b/>
              </w:rPr>
              <w:t>536,5</w:t>
            </w:r>
          </w:p>
          <w:p w:rsidR="00C34F12" w:rsidRPr="00C91F09" w:rsidRDefault="00C34F12" w:rsidP="006A50DF">
            <w:pPr>
              <w:jc w:val="right"/>
              <w:rPr>
                <w:rFonts w:ascii="Times New Roman" w:hAnsi="Times New Roman" w:cs="Times New Roman"/>
                <w:b/>
                <w:color w:val="000000" w:themeColor="text1"/>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E4264E" w:rsidP="006A50DF">
            <w:pPr>
              <w:jc w:val="right"/>
              <w:rPr>
                <w:rFonts w:ascii="Times New Roman" w:hAnsi="Times New Roman" w:cs="Times New Roman"/>
                <w:b/>
              </w:rPr>
            </w:pPr>
            <w:r>
              <w:rPr>
                <w:rFonts w:ascii="Times New Roman" w:hAnsi="Times New Roman" w:cs="Times New Roman"/>
                <w:b/>
              </w:rPr>
              <w:t>153</w:t>
            </w:r>
            <w:r w:rsidR="00C34F12">
              <w:rPr>
                <w:rFonts w:ascii="Times New Roman" w:hAnsi="Times New Roman" w:cs="Times New Roman"/>
                <w:b/>
              </w:rPr>
              <w:t>536,5</w:t>
            </w:r>
          </w:p>
          <w:p w:rsidR="00C34F12" w:rsidRPr="00C91F09" w:rsidRDefault="00C34F12" w:rsidP="006A50DF">
            <w:pPr>
              <w:jc w:val="right"/>
              <w:rPr>
                <w:rFonts w:ascii="Times New Roman" w:hAnsi="Times New Roman" w:cs="Times New Roman"/>
                <w:b/>
                <w:color w:val="000000" w:themeColor="text1"/>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2B1CCB" w:rsidRDefault="00E4264E"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w:t>
            </w:r>
            <w:r w:rsidR="00C34F12">
              <w:rPr>
                <w:rFonts w:ascii="Times New Roman" w:eastAsia="Times New Roman" w:hAnsi="Times New Roman" w:cs="Times New Roman"/>
                <w:b/>
                <w:bCs/>
                <w:color w:val="000000"/>
                <w:sz w:val="20"/>
                <w:szCs w:val="20"/>
                <w:lang w:val="ro-MD"/>
              </w:rPr>
              <w:t>422,6</w:t>
            </w:r>
          </w:p>
        </w:tc>
        <w:tc>
          <w:tcPr>
            <w:tcW w:w="596" w:type="pct"/>
            <w:tcBorders>
              <w:top w:val="single" w:sz="4" w:space="0" w:color="auto"/>
              <w:left w:val="nil"/>
              <w:bottom w:val="single" w:sz="4" w:space="0" w:color="auto"/>
              <w:right w:val="single" w:sz="4" w:space="0" w:color="auto"/>
            </w:tcBorders>
            <w:shd w:val="clear" w:color="auto" w:fill="auto"/>
          </w:tcPr>
          <w:p w:rsidR="00C34F12" w:rsidRPr="002B1CCB" w:rsidRDefault="00E4264E"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10</w:t>
            </w:r>
            <w:r w:rsidR="00C34F12">
              <w:rPr>
                <w:rFonts w:ascii="Times New Roman" w:eastAsia="Times New Roman" w:hAnsi="Times New Roman" w:cs="Times New Roman"/>
                <w:b/>
                <w:bCs/>
                <w:color w:val="000000"/>
                <w:sz w:val="20"/>
                <w:szCs w:val="20"/>
                <w:lang w:val="ro-MD"/>
              </w:rPr>
              <w:t>906,3</w:t>
            </w:r>
          </w:p>
        </w:tc>
        <w:tc>
          <w:tcPr>
            <w:tcW w:w="1659" w:type="pct"/>
            <w:tcBorders>
              <w:top w:val="single" w:sz="4" w:space="0" w:color="auto"/>
              <w:left w:val="nil"/>
              <w:bottom w:val="single" w:sz="4" w:space="0" w:color="auto"/>
              <w:right w:val="single" w:sz="4" w:space="0" w:color="auto"/>
            </w:tcBorders>
            <w:shd w:val="clear" w:color="auto" w:fill="auto"/>
          </w:tcPr>
          <w:p w:rsidR="00C34F12" w:rsidRPr="00E84965" w:rsidRDefault="00C34F12" w:rsidP="00C34F12">
            <w:pPr>
              <w:jc w:val="both"/>
              <w:rPr>
                <w:lang w:val="ro-MD"/>
              </w:rPr>
            </w:pPr>
            <w:r w:rsidRPr="009B27D5">
              <w:rPr>
                <w:rFonts w:ascii="Times New Roman" w:eastAsia="Times New Roman" w:hAnsi="Times New Roman" w:cs="Times New Roman"/>
                <w:bCs/>
                <w:color w:val="000000"/>
                <w:sz w:val="20"/>
                <w:szCs w:val="20"/>
                <w:lang w:val="ro-MD"/>
              </w:rPr>
              <w:t>Executarea bugetului Secretariatului Parlamentului  pentru anul 2018 a constituit – 147,2 mil lei sau 95,6 %, pentru 10 luni ale anului 2019 – 113,3  mil lei sau 65,6%.</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6A50DF">
            <w:pPr>
              <w:spacing w:after="0" w:line="240" w:lineRule="auto"/>
              <w:jc w:val="both"/>
              <w:rPr>
                <w:rFonts w:ascii="Times New Roman" w:eastAsia="Times New Roman" w:hAnsi="Times New Roman" w:cs="Times New Roman"/>
                <w:b/>
                <w:bCs/>
                <w:sz w:val="20"/>
                <w:szCs w:val="20"/>
                <w:lang w:val="ro-MD"/>
              </w:rPr>
            </w:pPr>
            <w:r>
              <w:rPr>
                <w:rFonts w:ascii="Times New Roman" w:eastAsia="Times New Roman" w:hAnsi="Times New Roman" w:cs="Times New Roman"/>
                <w:sz w:val="20"/>
                <w:szCs w:val="20"/>
                <w:lang w:val="ro-MD"/>
              </w:rPr>
              <w:t xml:space="preserve">1. </w:t>
            </w:r>
            <w:r w:rsidR="006A50DF">
              <w:rPr>
                <w:rFonts w:ascii="Times New Roman" w:eastAsia="Times New Roman" w:hAnsi="Times New Roman" w:cs="Times New Roman"/>
                <w:sz w:val="20"/>
                <w:szCs w:val="20"/>
                <w:lang w:val="ro-MD"/>
              </w:rPr>
              <w:t xml:space="preserve">Implementarea prevederilor Legii </w:t>
            </w:r>
            <w:r w:rsidR="006A50DF" w:rsidRPr="006A50DF">
              <w:rPr>
                <w:rFonts w:ascii="Times New Roman" w:eastAsia="Times New Roman" w:hAnsi="Times New Roman" w:cs="Times New Roman"/>
                <w:sz w:val="20"/>
                <w:szCs w:val="20"/>
                <w:lang w:val="ro-MD"/>
              </w:rPr>
              <w:t>privind sistemul unitar de salarizare în sectorul bugetar</w:t>
            </w:r>
            <w:r w:rsidR="006A50DF">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FC146D" w:rsidRDefault="00C34F12" w:rsidP="006A50DF">
            <w:pPr>
              <w:spacing w:after="0" w:line="240" w:lineRule="auto"/>
              <w:jc w:val="right"/>
              <w:rPr>
                <w:rFonts w:ascii="Times New Roman" w:eastAsia="Times New Roman" w:hAnsi="Times New Roman" w:cs="Times New Roman"/>
                <w:bCs/>
                <w:sz w:val="20"/>
                <w:szCs w:val="20"/>
                <w:lang w:val="en-GB"/>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E4264E" w:rsidP="006A50DF">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2</w:t>
            </w:r>
            <w:r w:rsidR="00C34F12">
              <w:rPr>
                <w:rFonts w:ascii="Times New Roman" w:eastAsia="Times New Roman" w:hAnsi="Times New Roman" w:cs="Times New Roman"/>
                <w:bCs/>
                <w:color w:val="000000"/>
                <w:sz w:val="20"/>
                <w:szCs w:val="20"/>
                <w:lang w:val="ro-MD"/>
              </w:rPr>
              <w:t>483,7</w:t>
            </w:r>
          </w:p>
          <w:p w:rsidR="00C34F12" w:rsidRPr="00FC6E9D" w:rsidRDefault="00C34F12" w:rsidP="006A50DF">
            <w:pPr>
              <w:spacing w:after="0" w:line="240" w:lineRule="auto"/>
              <w:jc w:val="right"/>
              <w:rPr>
                <w:rFonts w:ascii="Times New Roman" w:eastAsia="Times New Roman" w:hAnsi="Times New Roman" w:cs="Times New Roman"/>
                <w:b/>
                <w:bCs/>
                <w:sz w:val="20"/>
                <w:szCs w:val="20"/>
                <w:lang w:val="ro-RO"/>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4459B2" w:rsidRDefault="006A50DF" w:rsidP="006A50DF">
            <w:pPr>
              <w:spacing w:after="0" w:line="240" w:lineRule="auto"/>
              <w:jc w:val="both"/>
              <w:rPr>
                <w:rFonts w:ascii="Times New Roman" w:eastAsia="Times New Roman" w:hAnsi="Times New Roman" w:cs="Times New Roman"/>
                <w:b/>
                <w:bCs/>
                <w:sz w:val="20"/>
                <w:szCs w:val="20"/>
                <w:lang w:val="ro-MD"/>
              </w:rPr>
            </w:pPr>
            <w:r>
              <w:rPr>
                <w:rFonts w:ascii="Times New Roman" w:eastAsia="Calibri" w:hAnsi="Times New Roman" w:cs="Times New Roman"/>
                <w:color w:val="000000" w:themeColor="text1"/>
                <w:sz w:val="20"/>
                <w:szCs w:val="20"/>
                <w:lang w:val="ro-MD"/>
              </w:rPr>
              <w:t xml:space="preserve">Modificarea </w:t>
            </w:r>
            <w:r w:rsidR="00C34F12">
              <w:rPr>
                <w:rFonts w:ascii="Times New Roman" w:eastAsia="Calibri" w:hAnsi="Times New Roman" w:cs="Times New Roman"/>
                <w:color w:val="000000" w:themeColor="text1"/>
                <w:sz w:val="20"/>
                <w:szCs w:val="20"/>
                <w:lang w:val="ro-MD"/>
              </w:rPr>
              <w:t>valorii de referință și alte propuneri de modificare</w:t>
            </w:r>
            <w:r w:rsidR="00C34F12" w:rsidRPr="004459B2">
              <w:rPr>
                <w:rFonts w:ascii="Times New Roman" w:eastAsia="Calibri" w:hAnsi="Times New Roman" w:cs="Times New Roman"/>
                <w:color w:val="000000" w:themeColor="text1"/>
                <w:sz w:val="20"/>
                <w:szCs w:val="20"/>
                <w:lang w:val="ro-MD"/>
              </w:rPr>
              <w:t xml:space="preserve"> ale Legii nr.270/2018.</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5A25CC" w:rsidRDefault="00C34F12" w:rsidP="00C34F12">
            <w:pPr>
              <w:spacing w:after="0" w:line="240" w:lineRule="auto"/>
              <w:jc w:val="both"/>
              <w:rPr>
                <w:rFonts w:ascii="Times New Roman" w:eastAsia="Times New Roman" w:hAnsi="Times New Roman" w:cs="Times New Roman"/>
                <w:sz w:val="20"/>
                <w:szCs w:val="20"/>
                <w:lang w:val="ro-RO"/>
              </w:rPr>
            </w:pPr>
            <w:r w:rsidRPr="005A25CC">
              <w:rPr>
                <w:rFonts w:ascii="Times New Roman" w:eastAsia="Times New Roman" w:hAnsi="Times New Roman" w:cs="Times New Roman"/>
                <w:noProof/>
                <w:sz w:val="20"/>
                <w:szCs w:val="20"/>
                <w:lang w:val="ro-MD"/>
              </w:rPr>
              <w:t>2.</w:t>
            </w:r>
            <w:r>
              <w:rPr>
                <w:rFonts w:ascii="Times New Roman" w:eastAsia="Times New Roman" w:hAnsi="Times New Roman" w:cs="Times New Roman"/>
                <w:noProof/>
                <w:sz w:val="20"/>
                <w:szCs w:val="20"/>
                <w:lang w:val="ro-MD"/>
              </w:rPr>
              <w:t xml:space="preserve"> Reforma instit</w:t>
            </w:r>
            <w:r w:rsidRPr="005A25CC">
              <w:rPr>
                <w:rFonts w:ascii="Times New Roman" w:eastAsia="Times New Roman" w:hAnsi="Times New Roman" w:cs="Times New Roman"/>
                <w:noProof/>
                <w:sz w:val="20"/>
                <w:szCs w:val="20"/>
                <w:lang w:val="ro-MD"/>
              </w:rPr>
              <w:t>uțională a Parlamentului Republicii Moldova (</w:t>
            </w:r>
            <w:r w:rsidRPr="005A25CC">
              <w:rPr>
                <w:rFonts w:ascii="Times New Roman" w:hAnsi="Times New Roman" w:cs="Times New Roman"/>
                <w:sz w:val="20"/>
                <w:szCs w:val="20"/>
                <w:lang w:val="ro-MD"/>
              </w:rPr>
              <w:t>plățile compensatorii lunare neimpozabile pentru cheltuieli legate de îndeplinirea atribuțiilor de serviciu, cheltuieli protocolare și de promovare  - 13 000 lei lunar/deputat</w:t>
            </w:r>
            <w:r w:rsidRPr="005A25CC">
              <w:rPr>
                <w:rFonts w:ascii="Times New Roman" w:hAnsi="Times New Roman"/>
                <w:noProof/>
                <w:sz w:val="20"/>
                <w:szCs w:val="20"/>
                <w:lang w:val="ro-RO"/>
              </w:rPr>
              <w:t xml:space="preserve"> în legătură cu anularea funcției de asistent al deputatului</w:t>
            </w:r>
            <w:r w:rsidRPr="005A25CC">
              <w:rPr>
                <w:rFonts w:ascii="Times New Roman" w:hAnsi="Times New Roman" w:cs="Times New Roman"/>
                <w:sz w:val="20"/>
                <w:szCs w:val="20"/>
                <w:lang w:val="ro-MD"/>
              </w:rPr>
              <w:t>)</w:t>
            </w:r>
          </w:p>
        </w:tc>
        <w:tc>
          <w:tcPr>
            <w:tcW w:w="594" w:type="pct"/>
            <w:tcBorders>
              <w:top w:val="single" w:sz="4" w:space="0" w:color="auto"/>
              <w:left w:val="nil"/>
              <w:bottom w:val="single" w:sz="4" w:space="0" w:color="auto"/>
              <w:right w:val="single" w:sz="4" w:space="0" w:color="auto"/>
            </w:tcBorders>
            <w:shd w:val="clear" w:color="auto" w:fill="auto"/>
          </w:tcPr>
          <w:p w:rsidR="00C34F12" w:rsidRPr="00482617" w:rsidRDefault="00E4264E" w:rsidP="006A50DF">
            <w:pPr>
              <w:spacing w:after="0" w:line="240" w:lineRule="auto"/>
              <w:jc w:val="right"/>
              <w:rPr>
                <w:rFonts w:ascii="Times New Roman" w:eastAsia="Times New Roman" w:hAnsi="Times New Roman" w:cs="Times New Roman"/>
                <w:bCs/>
                <w:sz w:val="20"/>
                <w:szCs w:val="20"/>
                <w:lang w:val="ro-MD"/>
              </w:rPr>
            </w:pPr>
            <w:r>
              <w:rPr>
                <w:rFonts w:ascii="Times New Roman" w:eastAsia="Times New Roman" w:hAnsi="Times New Roman" w:cs="Times New Roman"/>
                <w:bCs/>
                <w:sz w:val="20"/>
                <w:szCs w:val="20"/>
                <w:lang w:val="ro-MD"/>
              </w:rPr>
              <w:t>5</w:t>
            </w:r>
            <w:r w:rsidR="00C34F12" w:rsidRPr="00482617">
              <w:rPr>
                <w:rFonts w:ascii="Times New Roman" w:eastAsia="Times New Roman" w:hAnsi="Times New Roman" w:cs="Times New Roman"/>
                <w:bCs/>
                <w:sz w:val="20"/>
                <w:szCs w:val="20"/>
                <w:lang w:val="ro-MD"/>
              </w:rPr>
              <w:t>422,6</w:t>
            </w:r>
          </w:p>
        </w:tc>
        <w:tc>
          <w:tcPr>
            <w:tcW w:w="596" w:type="pct"/>
            <w:tcBorders>
              <w:top w:val="single" w:sz="4" w:space="0" w:color="auto"/>
              <w:left w:val="nil"/>
              <w:bottom w:val="single" w:sz="4" w:space="0" w:color="auto"/>
              <w:right w:val="single" w:sz="4" w:space="0" w:color="auto"/>
            </w:tcBorders>
            <w:shd w:val="clear" w:color="auto" w:fill="auto"/>
          </w:tcPr>
          <w:p w:rsidR="00C34F12" w:rsidRPr="00482617" w:rsidRDefault="00E4264E" w:rsidP="006A50DF">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5</w:t>
            </w:r>
            <w:r w:rsidR="00C34F12" w:rsidRPr="00482617">
              <w:rPr>
                <w:rFonts w:ascii="Times New Roman" w:eastAsia="Times New Roman" w:hAnsi="Times New Roman" w:cs="Times New Roman"/>
                <w:bCs/>
                <w:color w:val="000000"/>
                <w:sz w:val="20"/>
                <w:szCs w:val="20"/>
                <w:lang w:val="ro-MD"/>
              </w:rPr>
              <w:t>422,6</w:t>
            </w:r>
          </w:p>
        </w:tc>
        <w:tc>
          <w:tcPr>
            <w:tcW w:w="1659" w:type="pct"/>
            <w:tcBorders>
              <w:top w:val="single" w:sz="4" w:space="0" w:color="auto"/>
              <w:left w:val="nil"/>
              <w:bottom w:val="single" w:sz="4" w:space="0" w:color="auto"/>
              <w:right w:val="single" w:sz="4" w:space="0" w:color="auto"/>
            </w:tcBorders>
            <w:shd w:val="clear" w:color="auto" w:fill="auto"/>
          </w:tcPr>
          <w:p w:rsidR="00C34F12" w:rsidRPr="00482617" w:rsidRDefault="00C34F12" w:rsidP="00C34F12">
            <w:pPr>
              <w:spacing w:after="0" w:line="240" w:lineRule="auto"/>
              <w:jc w:val="both"/>
              <w:rPr>
                <w:rFonts w:ascii="Times New Roman" w:eastAsia="Calibri" w:hAnsi="Times New Roman" w:cs="Times New Roman"/>
                <w:noProof/>
                <w:color w:val="000000" w:themeColor="text1"/>
                <w:sz w:val="20"/>
                <w:szCs w:val="20"/>
                <w:lang w:val="ro-RO"/>
              </w:rPr>
            </w:pPr>
            <w:r>
              <w:rPr>
                <w:rFonts w:ascii="Times New Roman" w:eastAsia="Times New Roman" w:hAnsi="Times New Roman" w:cs="Times New Roman"/>
                <w:noProof/>
                <w:color w:val="000000"/>
                <w:sz w:val="20"/>
                <w:szCs w:val="20"/>
                <w:lang w:val="ro-MD"/>
              </w:rPr>
              <w:t>Acceptat. Costul anual al măsurii date constituie 15 756,0 mii lei, î</w:t>
            </w:r>
            <w:r w:rsidRPr="00482617">
              <w:rPr>
                <w:rFonts w:ascii="Times New Roman" w:hAnsi="Times New Roman" w:cs="Times New Roman"/>
                <w:sz w:val="20"/>
                <w:szCs w:val="20"/>
                <w:lang w:val="ro-MD"/>
              </w:rPr>
              <w:t xml:space="preserve">n linia de bază au fost incluse alocații </w:t>
            </w:r>
            <w:r>
              <w:rPr>
                <w:rFonts w:ascii="Times New Roman" w:hAnsi="Times New Roman" w:cs="Times New Roman"/>
                <w:sz w:val="20"/>
                <w:szCs w:val="20"/>
                <w:lang w:val="ro-MD"/>
              </w:rPr>
              <w:t>în sumă</w:t>
            </w:r>
            <w:r w:rsidRPr="00482617">
              <w:rPr>
                <w:rFonts w:ascii="Times New Roman" w:hAnsi="Times New Roman" w:cs="Times New Roman"/>
                <w:sz w:val="20"/>
                <w:szCs w:val="20"/>
                <w:lang w:val="ro-MD"/>
              </w:rPr>
              <w:t xml:space="preserve"> de 10</w:t>
            </w:r>
            <w:r>
              <w:rPr>
                <w:rFonts w:ascii="Times New Roman" w:hAnsi="Times New Roman" w:cs="Times New Roman"/>
                <w:sz w:val="20"/>
                <w:szCs w:val="20"/>
                <w:lang w:val="ro-MD"/>
              </w:rPr>
              <w:t xml:space="preserve"> 333,4 mii lei, suplimentar se necesită – 5422,6 mii lei.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52CCE" w:rsidRDefault="00C34F12" w:rsidP="00C34F12">
            <w:pPr>
              <w:spacing w:after="0" w:line="240" w:lineRule="auto"/>
              <w:jc w:val="both"/>
              <w:rPr>
                <w:rFonts w:ascii="Times New Roman" w:eastAsia="Times New Roman" w:hAnsi="Times New Roman" w:cs="Times New Roman"/>
                <w:noProof/>
                <w:sz w:val="20"/>
                <w:szCs w:val="20"/>
                <w:lang w:val="ro-MD"/>
              </w:rPr>
            </w:pPr>
            <w:r>
              <w:rPr>
                <w:rFonts w:ascii="Times New Roman" w:eastAsia="Times New Roman" w:hAnsi="Times New Roman" w:cs="Times New Roman"/>
                <w:noProof/>
                <w:sz w:val="20"/>
                <w:szCs w:val="20"/>
                <w:lang w:val="ro-MD"/>
              </w:rPr>
              <w:t>3</w:t>
            </w:r>
            <w:r w:rsidRPr="00652CCE">
              <w:rPr>
                <w:rFonts w:ascii="Times New Roman" w:eastAsia="Times New Roman" w:hAnsi="Times New Roman" w:cs="Times New Roman"/>
                <w:noProof/>
                <w:sz w:val="20"/>
                <w:szCs w:val="20"/>
                <w:lang w:val="ro-MD"/>
              </w:rPr>
              <w:t xml:space="preserve">. </w:t>
            </w:r>
            <w:r>
              <w:rPr>
                <w:rFonts w:ascii="Times New Roman" w:eastAsia="Times New Roman" w:hAnsi="Times New Roman" w:cs="Times New Roman"/>
                <w:noProof/>
                <w:sz w:val="20"/>
                <w:szCs w:val="20"/>
                <w:lang w:val="ro-MD"/>
              </w:rPr>
              <w:t xml:space="preserve"> Reconstrucția clădirii </w:t>
            </w:r>
            <w:r w:rsidRPr="00652CCE">
              <w:rPr>
                <w:rFonts w:ascii="Times New Roman" w:eastAsia="Times New Roman" w:hAnsi="Times New Roman" w:cs="Times New Roman"/>
                <w:noProof/>
                <w:sz w:val="20"/>
                <w:szCs w:val="20"/>
                <w:lang w:val="ro-MD"/>
              </w:rPr>
              <w:t>din str.Sfatul Țării 37, m</w:t>
            </w:r>
            <w:r>
              <w:rPr>
                <w:rFonts w:ascii="Times New Roman" w:eastAsia="Times New Roman" w:hAnsi="Times New Roman" w:cs="Times New Roman"/>
                <w:noProof/>
                <w:sz w:val="20"/>
                <w:szCs w:val="20"/>
                <w:lang w:val="ro-MD"/>
              </w:rPr>
              <w:t>un</w:t>
            </w:r>
            <w:r w:rsidRPr="00652CCE">
              <w:rPr>
                <w:rFonts w:ascii="Times New Roman" w:eastAsia="Times New Roman" w:hAnsi="Times New Roman" w:cs="Times New Roman"/>
                <w:noProof/>
                <w:sz w:val="20"/>
                <w:szCs w:val="20"/>
                <w:lang w:val="ro-MD"/>
              </w:rPr>
              <w:t xml:space="preserve">.Chișinău </w:t>
            </w:r>
            <w:r>
              <w:rPr>
                <w:rFonts w:ascii="Times New Roman" w:eastAsia="Times New Roman" w:hAnsi="Times New Roman" w:cs="Times New Roman"/>
                <w:noProof/>
                <w:sz w:val="20"/>
                <w:szCs w:val="20"/>
                <w:lang w:val="ro-MD"/>
              </w:rPr>
              <w:t>(fosta cantină a Parlamentului), i</w:t>
            </w:r>
            <w:r w:rsidRPr="00652CCE">
              <w:rPr>
                <w:rFonts w:ascii="Times New Roman" w:eastAsia="Times New Roman" w:hAnsi="Times New Roman" w:cs="Times New Roman"/>
                <w:noProof/>
                <w:sz w:val="20"/>
                <w:szCs w:val="20"/>
                <w:lang w:val="ro-MD"/>
              </w:rPr>
              <w:t>nve</w:t>
            </w:r>
            <w:r>
              <w:rPr>
                <w:rFonts w:ascii="Times New Roman" w:eastAsia="Times New Roman" w:hAnsi="Times New Roman" w:cs="Times New Roman"/>
                <w:noProof/>
                <w:sz w:val="20"/>
                <w:szCs w:val="20"/>
                <w:lang w:val="ro-MD"/>
              </w:rPr>
              <w:t>stiții capiale din resurse generale ale bugetului de stat</w:t>
            </w:r>
          </w:p>
        </w:tc>
        <w:tc>
          <w:tcPr>
            <w:tcW w:w="594" w:type="pct"/>
            <w:tcBorders>
              <w:top w:val="single" w:sz="4" w:space="0" w:color="auto"/>
              <w:left w:val="nil"/>
              <w:bottom w:val="single" w:sz="4" w:space="0" w:color="auto"/>
              <w:right w:val="single" w:sz="4" w:space="0" w:color="auto"/>
            </w:tcBorders>
            <w:shd w:val="clear" w:color="auto" w:fill="auto"/>
          </w:tcPr>
          <w:p w:rsidR="00C34F12" w:rsidRPr="00652CCE" w:rsidRDefault="00E4264E" w:rsidP="006A50DF">
            <w:pPr>
              <w:spacing w:after="0" w:line="240" w:lineRule="auto"/>
              <w:jc w:val="right"/>
              <w:rPr>
                <w:rFonts w:ascii="Times New Roman" w:eastAsia="Times New Roman" w:hAnsi="Times New Roman" w:cs="Times New Roman"/>
                <w:bCs/>
                <w:noProof/>
                <w:sz w:val="20"/>
                <w:szCs w:val="20"/>
                <w:lang w:val="ro-MD"/>
              </w:rPr>
            </w:pPr>
            <w:r>
              <w:rPr>
                <w:rFonts w:ascii="Times New Roman" w:eastAsia="Times New Roman" w:hAnsi="Times New Roman" w:cs="Times New Roman"/>
                <w:bCs/>
                <w:noProof/>
                <w:sz w:val="20"/>
                <w:szCs w:val="20"/>
                <w:lang w:val="ro-MD"/>
              </w:rPr>
              <w:t>3</w:t>
            </w:r>
            <w:r w:rsidR="00C34F12" w:rsidRPr="00652CCE">
              <w:rPr>
                <w:rFonts w:ascii="Times New Roman" w:eastAsia="Times New Roman" w:hAnsi="Times New Roman" w:cs="Times New Roman"/>
                <w:bCs/>
                <w:noProof/>
                <w:sz w:val="20"/>
                <w:szCs w:val="20"/>
                <w:lang w:val="ro-MD"/>
              </w:rPr>
              <w:t>000,0</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3</w:t>
            </w:r>
            <w:r w:rsidR="00C34F12" w:rsidRPr="00652CCE">
              <w:rPr>
                <w:rFonts w:ascii="Times New Roman" w:eastAsia="Times New Roman" w:hAnsi="Times New Roman" w:cs="Times New Roman"/>
                <w:bCs/>
                <w:noProof/>
                <w:color w:val="000000"/>
                <w:sz w:val="20"/>
                <w:szCs w:val="20"/>
                <w:lang w:val="ro-MD"/>
              </w:rPr>
              <w:t>000,0</w:t>
            </w:r>
          </w:p>
        </w:tc>
        <w:tc>
          <w:tcPr>
            <w:tcW w:w="1659" w:type="pct"/>
            <w:tcBorders>
              <w:top w:val="single" w:sz="4" w:space="0" w:color="auto"/>
              <w:left w:val="nil"/>
              <w:bottom w:val="single" w:sz="4" w:space="0" w:color="auto"/>
              <w:right w:val="single" w:sz="4" w:space="0" w:color="auto"/>
            </w:tcBorders>
            <w:shd w:val="clear" w:color="auto" w:fill="auto"/>
          </w:tcPr>
          <w:p w:rsidR="00C34F12" w:rsidRPr="00652CCE"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6F4EA2">
              <w:rPr>
                <w:rFonts w:ascii="Times New Roman" w:eastAsia="Times New Roman" w:hAnsi="Times New Roman" w:cs="Times New Roman"/>
                <w:bCs/>
                <w:noProof/>
                <w:color w:val="000000"/>
                <w:sz w:val="20"/>
                <w:szCs w:val="20"/>
                <w:lang w:val="ro-MD"/>
              </w:rPr>
              <w:t xml:space="preserve">În anul 2019 a fost elaborat devizul de cheltuieli, începînd cu anul 2020 urmează să fie efectuate lucrările.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E1188C">
              <w:rPr>
                <w:rFonts w:ascii="Times New Roman" w:eastAsia="Times New Roman" w:hAnsi="Times New Roman" w:cs="Times New Roman"/>
                <w:b/>
                <w:bCs/>
                <w:color w:val="000000"/>
                <w:sz w:val="20"/>
                <w:szCs w:val="20"/>
                <w:lang w:val="ro-MD"/>
              </w:rPr>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Pr="00A83EEC" w:rsidRDefault="00E4264E" w:rsidP="006A50DF">
            <w:pPr>
              <w:spacing w:after="0" w:line="240" w:lineRule="auto"/>
              <w:jc w:val="right"/>
              <w:rPr>
                <w:rFonts w:ascii="Times New Roman" w:eastAsia="Times New Roman" w:hAnsi="Times New Roman" w:cs="Times New Roman"/>
                <w:b/>
                <w:bCs/>
                <w:noProof/>
                <w:color w:val="000000"/>
                <w:sz w:val="20"/>
                <w:szCs w:val="20"/>
                <w:lang w:val="ro-MD"/>
              </w:rPr>
            </w:pPr>
            <w:r>
              <w:rPr>
                <w:rFonts w:ascii="Times New Roman" w:eastAsia="Times New Roman" w:hAnsi="Times New Roman" w:cs="Times New Roman"/>
                <w:b/>
                <w:bCs/>
                <w:noProof/>
                <w:color w:val="000000"/>
                <w:sz w:val="20"/>
                <w:szCs w:val="20"/>
                <w:lang w:val="ro-MD"/>
              </w:rPr>
              <w:t>16</w:t>
            </w:r>
            <w:r w:rsidR="00C34F12">
              <w:rPr>
                <w:rFonts w:ascii="Times New Roman" w:eastAsia="Times New Roman" w:hAnsi="Times New Roman" w:cs="Times New Roman"/>
                <w:b/>
                <w:bCs/>
                <w:noProof/>
                <w:color w:val="000000"/>
                <w:sz w:val="20"/>
                <w:szCs w:val="20"/>
                <w:lang w:val="ro-MD"/>
              </w:rPr>
              <w:t>663,7</w:t>
            </w:r>
          </w:p>
        </w:tc>
        <w:tc>
          <w:tcPr>
            <w:tcW w:w="596" w:type="pct"/>
            <w:tcBorders>
              <w:top w:val="single" w:sz="4" w:space="0" w:color="auto"/>
              <w:left w:val="nil"/>
              <w:bottom w:val="single" w:sz="4" w:space="0" w:color="auto"/>
              <w:right w:val="single" w:sz="4" w:space="0" w:color="auto"/>
            </w:tcBorders>
            <w:shd w:val="clear" w:color="auto" w:fill="auto"/>
          </w:tcPr>
          <w:p w:rsidR="00C34F12" w:rsidRPr="00A83EEC" w:rsidRDefault="00C34F12" w:rsidP="006A50DF">
            <w:pPr>
              <w:spacing w:after="0" w:line="240" w:lineRule="auto"/>
              <w:jc w:val="right"/>
              <w:rPr>
                <w:rFonts w:ascii="Times New Roman" w:eastAsia="Times New Roman" w:hAnsi="Times New Roman" w:cs="Times New Roman"/>
                <w:b/>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noProof/>
                <w:sz w:val="20"/>
                <w:szCs w:val="20"/>
                <w:lang w:val="ro-MD"/>
              </w:rPr>
              <w:t xml:space="preserve">1. </w:t>
            </w:r>
            <w:r w:rsidRPr="00F40FBF">
              <w:rPr>
                <w:rFonts w:ascii="Times New Roman" w:eastAsia="Times New Roman" w:hAnsi="Times New Roman" w:cs="Times New Roman"/>
                <w:noProof/>
                <w:sz w:val="20"/>
                <w:szCs w:val="20"/>
                <w:lang w:val="ro-MD"/>
              </w:rPr>
              <w:t>Modernizarea sistemului informațional al Parlamentului și implementarea conceptului de e-Parlament</w:t>
            </w:r>
          </w:p>
        </w:tc>
        <w:tc>
          <w:tcPr>
            <w:tcW w:w="594" w:type="pct"/>
            <w:tcBorders>
              <w:top w:val="single" w:sz="4" w:space="0" w:color="auto"/>
              <w:left w:val="nil"/>
              <w:bottom w:val="single" w:sz="4" w:space="0" w:color="auto"/>
              <w:right w:val="single" w:sz="4" w:space="0" w:color="auto"/>
            </w:tcBorders>
            <w:shd w:val="clear" w:color="auto" w:fill="auto"/>
          </w:tcPr>
          <w:p w:rsidR="00C34F12" w:rsidRPr="003239FB"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8</w:t>
            </w:r>
            <w:r w:rsidR="00C34F12">
              <w:rPr>
                <w:rFonts w:ascii="Times New Roman" w:eastAsia="Times New Roman" w:hAnsi="Times New Roman" w:cs="Times New Roman"/>
                <w:bCs/>
                <w:noProof/>
                <w:color w:val="000000"/>
                <w:sz w:val="20"/>
                <w:szCs w:val="20"/>
                <w:lang w:val="ro-MD"/>
              </w:rPr>
              <w:t>607,3</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C34F12" w:rsidP="006A50DF">
            <w:pPr>
              <w:spacing w:after="0" w:line="240" w:lineRule="auto"/>
              <w:jc w:val="right"/>
              <w:rPr>
                <w:rFonts w:ascii="Times New Roman" w:eastAsia="Times New Roman" w:hAnsi="Times New Roman" w:cs="Times New Roman"/>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8A515D">
              <w:rPr>
                <w:rFonts w:ascii="Times New Roman" w:eastAsia="Calibri" w:hAnsi="Times New Roman" w:cs="Times New Roman"/>
                <w:noProof/>
                <w:color w:val="000000" w:themeColor="text1"/>
                <w:sz w:val="20"/>
                <w:szCs w:val="20"/>
                <w:lang w:val="ro-MD"/>
              </w:rPr>
              <w:t>Neacceptat. In anul 2019 a fost  alocată suma de 5,9 mil lei pentru tehnica de calcul, spatiu de stocare. Se solicită: (a) 2,9 mil lei pentru continuarea inlocuirii tehnicii de calcul vechi pentru directii, fraciuni</w:t>
            </w:r>
            <w:r w:rsidRPr="00F40FBF">
              <w:rPr>
                <w:rFonts w:ascii="Times New Roman" w:eastAsia="Calibri" w:hAnsi="Times New Roman" w:cs="Times New Roman"/>
                <w:noProof/>
                <w:color w:val="000000" w:themeColor="text1"/>
                <w:sz w:val="20"/>
                <w:szCs w:val="20"/>
                <w:lang w:val="ro-MD"/>
              </w:rPr>
              <w:t>, deputati (75 buc. PC all in one, 15 buc laptopuri)- 2,5 mil l</w:t>
            </w:r>
            <w:r>
              <w:rPr>
                <w:rFonts w:ascii="Times New Roman" w:eastAsia="Calibri" w:hAnsi="Times New Roman" w:cs="Times New Roman"/>
                <w:noProof/>
                <w:color w:val="000000" w:themeColor="text1"/>
                <w:sz w:val="20"/>
                <w:szCs w:val="20"/>
                <w:lang w:val="ro-MD"/>
              </w:rPr>
              <w:t xml:space="preserve">ei; (b) 900,0 mii lei pentru </w:t>
            </w:r>
            <w:r w:rsidRPr="00F40FBF">
              <w:rPr>
                <w:rFonts w:ascii="Times New Roman" w:eastAsia="Calibri" w:hAnsi="Times New Roman" w:cs="Times New Roman"/>
                <w:noProof/>
                <w:color w:val="000000" w:themeColor="text1"/>
                <w:sz w:val="20"/>
                <w:szCs w:val="20"/>
                <w:lang w:val="ro-MD"/>
              </w:rPr>
              <w:t>echi</w:t>
            </w:r>
            <w:r>
              <w:rPr>
                <w:rFonts w:ascii="Times New Roman" w:eastAsia="Calibri" w:hAnsi="Times New Roman" w:cs="Times New Roman"/>
                <w:noProof/>
                <w:color w:val="000000" w:themeColor="text1"/>
                <w:sz w:val="20"/>
                <w:szCs w:val="20"/>
                <w:lang w:val="ro-MD"/>
              </w:rPr>
              <w:t>pamente de retea; (c) 800,0 mii lei -</w:t>
            </w:r>
            <w:r w:rsidRPr="00F40FBF">
              <w:rPr>
                <w:rFonts w:ascii="Times New Roman" w:eastAsia="Calibri" w:hAnsi="Times New Roman" w:cs="Times New Roman"/>
                <w:noProof/>
                <w:color w:val="000000" w:themeColor="text1"/>
                <w:sz w:val="20"/>
                <w:szCs w:val="20"/>
                <w:lang w:val="ro-MD"/>
              </w:rPr>
              <w:t xml:space="preserve"> Firewall -securitate</w:t>
            </w:r>
            <w:r>
              <w:rPr>
                <w:rFonts w:ascii="Times New Roman" w:eastAsia="Calibri" w:hAnsi="Times New Roman" w:cs="Times New Roman"/>
                <w:noProof/>
                <w:color w:val="000000" w:themeColor="text1"/>
                <w:sz w:val="20"/>
                <w:szCs w:val="20"/>
                <w:lang w:val="ro-MD"/>
              </w:rPr>
              <w:t>a informatională; (d) 1000,0 mii lei - s</w:t>
            </w:r>
            <w:r w:rsidRPr="00F40FBF">
              <w:rPr>
                <w:rFonts w:ascii="Times New Roman" w:eastAsia="Calibri" w:hAnsi="Times New Roman" w:cs="Times New Roman"/>
                <w:noProof/>
                <w:color w:val="000000" w:themeColor="text1"/>
                <w:sz w:val="20"/>
                <w:szCs w:val="20"/>
                <w:lang w:val="ro-MD"/>
              </w:rPr>
              <w:t xml:space="preserve">istem </w:t>
            </w:r>
            <w:r>
              <w:rPr>
                <w:rFonts w:ascii="Times New Roman" w:eastAsia="Calibri" w:hAnsi="Times New Roman" w:cs="Times New Roman"/>
                <w:noProof/>
                <w:color w:val="000000" w:themeColor="text1"/>
                <w:sz w:val="20"/>
                <w:szCs w:val="20"/>
                <w:lang w:val="ro-MD"/>
              </w:rPr>
              <w:t>storage (servere); (e) 1000,0 mii lei -</w:t>
            </w:r>
            <w:r w:rsidRPr="00F40FBF">
              <w:rPr>
                <w:rFonts w:ascii="Times New Roman" w:eastAsia="Calibri" w:hAnsi="Times New Roman" w:cs="Times New Roman"/>
                <w:noProof/>
                <w:color w:val="000000" w:themeColor="text1"/>
                <w:sz w:val="20"/>
                <w:szCs w:val="20"/>
                <w:lang w:val="ro-MD"/>
              </w:rPr>
              <w:t xml:space="preserve"> </w:t>
            </w:r>
            <w:r w:rsidRPr="00F40FBF">
              <w:rPr>
                <w:rFonts w:ascii="Times New Roman" w:eastAsia="Calibri" w:hAnsi="Times New Roman" w:cs="Times New Roman"/>
                <w:noProof/>
                <w:color w:val="000000" w:themeColor="text1"/>
                <w:sz w:val="20"/>
                <w:szCs w:val="20"/>
                <w:lang w:val="ro-MD"/>
              </w:rPr>
              <w:lastRenderedPageBreak/>
              <w:t>locatiunea impriman</w:t>
            </w:r>
            <w:r>
              <w:rPr>
                <w:rFonts w:ascii="Times New Roman" w:eastAsia="Calibri" w:hAnsi="Times New Roman" w:cs="Times New Roman"/>
                <w:noProof/>
                <w:color w:val="000000" w:themeColor="text1"/>
                <w:sz w:val="20"/>
                <w:szCs w:val="20"/>
                <w:lang w:val="ro-MD"/>
              </w:rPr>
              <w:t>telor pe hol; (f) 2000,0 mii lei -</w:t>
            </w:r>
            <w:r w:rsidRPr="00F40FBF">
              <w:rPr>
                <w:rFonts w:ascii="Times New Roman" w:eastAsia="Calibri" w:hAnsi="Times New Roman" w:cs="Times New Roman"/>
                <w:noProof/>
                <w:color w:val="000000" w:themeColor="text1"/>
                <w:sz w:val="20"/>
                <w:szCs w:val="20"/>
                <w:lang w:val="ro-MD"/>
              </w:rPr>
              <w:t xml:space="preserve"> li</w:t>
            </w:r>
            <w:r>
              <w:rPr>
                <w:rFonts w:ascii="Times New Roman" w:eastAsia="Calibri" w:hAnsi="Times New Roman" w:cs="Times New Roman"/>
                <w:noProof/>
                <w:color w:val="000000" w:themeColor="text1"/>
                <w:sz w:val="20"/>
                <w:szCs w:val="20"/>
                <w:lang w:val="ro-MD"/>
              </w:rPr>
              <w:t xml:space="preserve">cente Microsoft; </w:t>
            </w:r>
            <w:r w:rsidRPr="00F40FBF">
              <w:rPr>
                <w:rFonts w:ascii="Times New Roman" w:eastAsia="Calibri" w:hAnsi="Times New Roman" w:cs="Times New Roman"/>
                <w:noProof/>
                <w:color w:val="000000" w:themeColor="text1"/>
                <w:sz w:val="20"/>
                <w:szCs w:val="20"/>
                <w:lang w:val="ro-MD"/>
              </w:rPr>
              <w:t xml:space="preserve"> altele (407,3 mii lei).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52CCE" w:rsidRDefault="00C34F12" w:rsidP="00C34F12">
            <w:pPr>
              <w:spacing w:after="0"/>
              <w:jc w:val="both"/>
              <w:rPr>
                <w:rFonts w:ascii="Arial" w:eastAsia="Times New Roman" w:hAnsi="Arial" w:cs="Arial"/>
                <w:noProof/>
                <w:sz w:val="24"/>
                <w:szCs w:val="24"/>
                <w:lang w:val="ro-MD" w:eastAsia="en-GB"/>
              </w:rPr>
            </w:pPr>
            <w:r w:rsidRPr="00021220">
              <w:rPr>
                <w:rFonts w:ascii="Times New Roman" w:eastAsia="Times New Roman" w:hAnsi="Times New Roman" w:cs="Times New Roman"/>
                <w:bCs/>
                <w:color w:val="000000"/>
                <w:sz w:val="20"/>
                <w:szCs w:val="20"/>
                <w:lang w:val="ro-MD"/>
              </w:rPr>
              <w:lastRenderedPageBreak/>
              <w:t xml:space="preserve">2. </w:t>
            </w:r>
            <w:r w:rsidRPr="00652CCE">
              <w:rPr>
                <w:rFonts w:ascii="Times New Roman" w:eastAsia="Times New Roman" w:hAnsi="Times New Roman" w:cs="Times New Roman"/>
                <w:noProof/>
                <w:sz w:val="20"/>
                <w:szCs w:val="20"/>
                <w:lang w:val="ro-MD"/>
              </w:rPr>
              <w:t xml:space="preserve">Plățile compensatorii pentru tratament </w:t>
            </w:r>
            <w:r w:rsidRPr="00DB33DF">
              <w:rPr>
                <w:rFonts w:ascii="Times New Roman" w:eastAsia="Times New Roman" w:hAnsi="Times New Roman" w:cs="Times New Roman"/>
                <w:noProof/>
                <w:sz w:val="20"/>
                <w:szCs w:val="20"/>
                <w:lang w:val="ro-MD"/>
              </w:rPr>
              <w:t>personalului din cabinete, personalului auxiliar</w:t>
            </w:r>
            <w:r w:rsidRPr="00652CCE">
              <w:rPr>
                <w:rFonts w:ascii="Times New Roman" w:eastAsia="Times New Roman" w:hAnsi="Times New Roman" w:cs="Times New Roman"/>
                <w:noProof/>
                <w:sz w:val="20"/>
                <w:szCs w:val="20"/>
                <w:lang w:val="ro-MD"/>
              </w:rPr>
              <w:t xml:space="preserve"> și muncitori</w:t>
            </w:r>
            <w:r>
              <w:rPr>
                <w:rFonts w:ascii="Times New Roman" w:eastAsia="Times New Roman" w:hAnsi="Times New Roman" w:cs="Times New Roman"/>
                <w:noProof/>
                <w:sz w:val="20"/>
                <w:szCs w:val="20"/>
                <w:lang w:val="ro-MD"/>
              </w:rPr>
              <w:t>lor</w:t>
            </w:r>
            <w:r w:rsidRPr="00652CCE">
              <w:rPr>
                <w:rFonts w:ascii="Times New Roman" w:eastAsia="Times New Roman" w:hAnsi="Times New Roman" w:cs="Times New Roman"/>
                <w:noProof/>
                <w:sz w:val="20"/>
                <w:szCs w:val="20"/>
                <w:lang w:val="ro-MD"/>
              </w:rPr>
              <w:t xml:space="preserve">, inclusiv impactul majorării salariilor de bază asupra plăților </w:t>
            </w:r>
            <w:r>
              <w:rPr>
                <w:rFonts w:ascii="Times New Roman" w:eastAsia="Times New Roman" w:hAnsi="Times New Roman" w:cs="Times New Roman"/>
                <w:noProof/>
                <w:sz w:val="20"/>
                <w:szCs w:val="20"/>
                <w:lang w:val="ro-MD"/>
              </w:rPr>
              <w:t>neimpozabile</w:t>
            </w:r>
          </w:p>
          <w:p w:rsidR="00C34F12" w:rsidRPr="00021220" w:rsidRDefault="00C34F12" w:rsidP="00C34F12">
            <w:pPr>
              <w:spacing w:after="0" w:line="240" w:lineRule="auto"/>
              <w:jc w:val="both"/>
              <w:rPr>
                <w:rFonts w:ascii="Times New Roman" w:eastAsia="Times New Roman" w:hAnsi="Times New Roman" w:cs="Times New Roman"/>
                <w:bCs/>
                <w:color w:val="000000"/>
                <w:sz w:val="20"/>
                <w:szCs w:val="20"/>
                <w:lang w:val="ro-MD"/>
              </w:rPr>
            </w:pPr>
            <w:r w:rsidRPr="00652CCE">
              <w:rPr>
                <w:rFonts w:ascii="Arial" w:eastAsia="Times New Roman" w:hAnsi="Arial" w:cs="Arial"/>
                <w:noProof/>
                <w:sz w:val="19"/>
                <w:szCs w:val="19"/>
                <w:lang w:val="ro-MD" w:eastAsia="en-GB"/>
              </w:rPr>
              <w:br/>
            </w:r>
          </w:p>
        </w:tc>
        <w:tc>
          <w:tcPr>
            <w:tcW w:w="594" w:type="pct"/>
            <w:tcBorders>
              <w:top w:val="single" w:sz="4" w:space="0" w:color="auto"/>
              <w:left w:val="nil"/>
              <w:bottom w:val="single" w:sz="4" w:space="0" w:color="auto"/>
              <w:right w:val="single" w:sz="4" w:space="0" w:color="auto"/>
            </w:tcBorders>
            <w:shd w:val="clear" w:color="auto" w:fill="auto"/>
          </w:tcPr>
          <w:p w:rsidR="00C34F12" w:rsidRPr="003239FB"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1</w:t>
            </w:r>
            <w:r w:rsidR="00C34F12">
              <w:rPr>
                <w:rFonts w:ascii="Times New Roman" w:eastAsia="Times New Roman" w:hAnsi="Times New Roman" w:cs="Times New Roman"/>
                <w:bCs/>
                <w:noProof/>
                <w:color w:val="000000"/>
                <w:sz w:val="20"/>
                <w:szCs w:val="20"/>
                <w:lang w:val="ro-MD"/>
              </w:rPr>
              <w:t>684,6</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C34F12" w:rsidP="006A50DF">
            <w:pPr>
              <w:spacing w:after="0" w:line="240" w:lineRule="auto"/>
              <w:jc w:val="right"/>
              <w:rPr>
                <w:rFonts w:ascii="Times New Roman" w:eastAsia="Times New Roman" w:hAnsi="Times New Roman" w:cs="Times New Roman"/>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652CCE" w:rsidRDefault="00C34F12" w:rsidP="00C34F12">
            <w:pPr>
              <w:spacing w:after="0" w:line="240" w:lineRule="auto"/>
              <w:jc w:val="both"/>
              <w:rPr>
                <w:rFonts w:ascii="Times New Roman" w:eastAsia="Calibri" w:hAnsi="Times New Roman" w:cs="Times New Roman"/>
                <w:noProof/>
                <w:color w:val="000000" w:themeColor="text1"/>
                <w:sz w:val="20"/>
                <w:szCs w:val="20"/>
                <w:lang w:val="ro-MD"/>
              </w:rPr>
            </w:pPr>
            <w:r w:rsidRPr="00E87809">
              <w:rPr>
                <w:rFonts w:ascii="Times New Roman" w:eastAsia="Times New Roman" w:hAnsi="Times New Roman" w:cs="Times New Roman"/>
                <w:noProof/>
                <w:color w:val="000000"/>
                <w:sz w:val="20"/>
                <w:szCs w:val="20"/>
                <w:lang w:val="ro-MD"/>
              </w:rPr>
              <w:t>Neacceptat. În linia de bază sunt  incluse alocații în sumă de 4,1 mil lei pentru plăți compensatorii pentru tratamentul deputaților și funcționarilor publici. Legea nr. 270/2018 privind sistemul unitar de salarizare în sectorul</w:t>
            </w:r>
            <w:r w:rsidRPr="00652CCE">
              <w:rPr>
                <w:rFonts w:ascii="Times New Roman" w:eastAsia="Times New Roman" w:hAnsi="Times New Roman" w:cs="Times New Roman"/>
                <w:noProof/>
                <w:color w:val="000000"/>
                <w:sz w:val="20"/>
                <w:szCs w:val="20"/>
                <w:lang w:val="ro-MD"/>
              </w:rPr>
              <w:t xml:space="preserve"> bugetar nu prevede asemenea plăți.  Conform completărilor operate în hotărîrile Biroului permanent al Parlame</w:t>
            </w:r>
            <w:r>
              <w:rPr>
                <w:rFonts w:ascii="Times New Roman" w:eastAsia="Times New Roman" w:hAnsi="Times New Roman" w:cs="Times New Roman"/>
                <w:noProof/>
                <w:color w:val="000000"/>
                <w:sz w:val="20"/>
                <w:szCs w:val="20"/>
                <w:lang w:val="ro-MD"/>
              </w:rPr>
              <w:t>ntului nr.2/2015 și nr.6/2015, d</w:t>
            </w:r>
            <w:r w:rsidRPr="00652CCE">
              <w:rPr>
                <w:rFonts w:ascii="Times New Roman" w:eastAsia="Times New Roman" w:hAnsi="Times New Roman" w:cs="Times New Roman"/>
                <w:noProof/>
                <w:color w:val="000000"/>
                <w:sz w:val="20"/>
                <w:szCs w:val="20"/>
                <w:lang w:val="ro-MD"/>
              </w:rPr>
              <w:t>in 01 iul</w:t>
            </w:r>
            <w:r>
              <w:rPr>
                <w:rFonts w:ascii="Times New Roman" w:eastAsia="Times New Roman" w:hAnsi="Times New Roman" w:cs="Times New Roman"/>
                <w:noProof/>
                <w:color w:val="000000"/>
                <w:sz w:val="20"/>
                <w:szCs w:val="20"/>
                <w:lang w:val="ro-MD"/>
              </w:rPr>
              <w:t>ie 2019 beneficiaza de compensaț</w:t>
            </w:r>
            <w:r w:rsidRPr="00652CCE">
              <w:rPr>
                <w:rFonts w:ascii="Times New Roman" w:eastAsia="Times New Roman" w:hAnsi="Times New Roman" w:cs="Times New Roman"/>
                <w:noProof/>
                <w:color w:val="000000"/>
                <w:sz w:val="20"/>
                <w:szCs w:val="20"/>
                <w:lang w:val="ro-MD"/>
              </w:rPr>
              <w:t xml:space="preserve">ii pentru tratament personalul </w:t>
            </w:r>
            <w:r>
              <w:rPr>
                <w:rFonts w:ascii="Times New Roman" w:eastAsia="Times New Roman" w:hAnsi="Times New Roman" w:cs="Times New Roman"/>
                <w:noProof/>
                <w:color w:val="000000"/>
                <w:sz w:val="20"/>
                <w:szCs w:val="20"/>
                <w:lang w:val="ro-MD"/>
              </w:rPr>
              <w:t xml:space="preserve">din </w:t>
            </w:r>
            <w:r w:rsidRPr="00652CCE">
              <w:rPr>
                <w:rFonts w:ascii="Times New Roman" w:eastAsia="Times New Roman" w:hAnsi="Times New Roman" w:cs="Times New Roman"/>
                <w:noProof/>
                <w:color w:val="000000"/>
                <w:sz w:val="20"/>
                <w:szCs w:val="20"/>
                <w:lang w:val="ro-MD"/>
              </w:rPr>
              <w:t>cabinete (444,1 mii lei), p</w:t>
            </w:r>
            <w:r>
              <w:rPr>
                <w:rFonts w:ascii="Times New Roman" w:eastAsia="Times New Roman" w:hAnsi="Times New Roman" w:cs="Times New Roman"/>
                <w:noProof/>
                <w:color w:val="000000"/>
                <w:sz w:val="20"/>
                <w:szCs w:val="20"/>
                <w:lang w:val="ro-MD"/>
              </w:rPr>
              <w:t xml:space="preserve">ersonalul </w:t>
            </w:r>
            <w:r w:rsidRPr="00652CCE">
              <w:rPr>
                <w:rFonts w:ascii="Times New Roman" w:eastAsia="Times New Roman" w:hAnsi="Times New Roman" w:cs="Times New Roman"/>
                <w:noProof/>
                <w:color w:val="000000"/>
                <w:sz w:val="20"/>
                <w:szCs w:val="20"/>
                <w:lang w:val="ro-MD"/>
              </w:rPr>
              <w:t>a</w:t>
            </w:r>
            <w:r>
              <w:rPr>
                <w:rFonts w:ascii="Times New Roman" w:eastAsia="Times New Roman" w:hAnsi="Times New Roman" w:cs="Times New Roman"/>
                <w:noProof/>
                <w:color w:val="000000"/>
                <w:sz w:val="20"/>
                <w:szCs w:val="20"/>
                <w:lang w:val="ro-MD"/>
              </w:rPr>
              <w:t>uxiliar</w:t>
            </w:r>
            <w:r w:rsidRPr="00652CCE">
              <w:rPr>
                <w:rFonts w:ascii="Times New Roman" w:eastAsia="Times New Roman" w:hAnsi="Times New Roman" w:cs="Times New Roman"/>
                <w:noProof/>
                <w:color w:val="000000"/>
                <w:sz w:val="20"/>
                <w:szCs w:val="20"/>
                <w:lang w:val="ro-MD"/>
              </w:rPr>
              <w:t xml:space="preserve"> si muncitorii (771</w:t>
            </w:r>
            <w:r>
              <w:rPr>
                <w:rFonts w:ascii="Times New Roman" w:eastAsia="Times New Roman" w:hAnsi="Times New Roman" w:cs="Times New Roman"/>
                <w:noProof/>
                <w:color w:val="000000"/>
                <w:sz w:val="20"/>
                <w:szCs w:val="20"/>
                <w:lang w:val="ro-MD"/>
              </w:rPr>
              <w:t>,4 mii lei). Majorarea compensației date în legatură</w:t>
            </w:r>
            <w:r w:rsidRPr="00652CCE">
              <w:rPr>
                <w:rFonts w:ascii="Times New Roman" w:eastAsia="Times New Roman" w:hAnsi="Times New Roman" w:cs="Times New Roman"/>
                <w:noProof/>
                <w:color w:val="000000"/>
                <w:sz w:val="20"/>
                <w:szCs w:val="20"/>
                <w:lang w:val="ro-MD"/>
              </w:rPr>
              <w:t xml:space="preserve"> cu sala</w:t>
            </w:r>
            <w:r>
              <w:rPr>
                <w:rFonts w:ascii="Times New Roman" w:eastAsia="Times New Roman" w:hAnsi="Times New Roman" w:cs="Times New Roman"/>
                <w:noProof/>
                <w:color w:val="000000"/>
                <w:sz w:val="20"/>
                <w:szCs w:val="20"/>
                <w:lang w:val="ro-MD"/>
              </w:rPr>
              <w:t>riu lunar majorat pentru deputați (421,5 mii lei) ț</w:t>
            </w:r>
            <w:r w:rsidRPr="00652CCE">
              <w:rPr>
                <w:rFonts w:ascii="Times New Roman" w:eastAsia="Times New Roman" w:hAnsi="Times New Roman" w:cs="Times New Roman"/>
                <w:noProof/>
                <w:color w:val="000000"/>
                <w:sz w:val="20"/>
                <w:szCs w:val="20"/>
                <w:lang w:val="ro-MD"/>
              </w:rPr>
              <w:t>i pentru functionari publici (47,6 mii lei).</w:t>
            </w:r>
            <w:r>
              <w:rPr>
                <w:rFonts w:ascii="Times New Roman" w:eastAsia="Times New Roman" w:hAnsi="Times New Roman" w:cs="Times New Roman"/>
                <w:noProof/>
                <w:color w:val="000000"/>
                <w:sz w:val="20"/>
                <w:szCs w:val="20"/>
                <w:lang w:val="ro-MD"/>
              </w:rPr>
              <w:t xml:space="preserv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52CCE" w:rsidRDefault="00C34F12" w:rsidP="00C34F12">
            <w:pPr>
              <w:spacing w:after="0" w:line="240" w:lineRule="auto"/>
              <w:jc w:val="both"/>
              <w:rPr>
                <w:rFonts w:ascii="Times New Roman" w:eastAsia="Times New Roman" w:hAnsi="Times New Roman" w:cs="Times New Roman"/>
                <w:noProof/>
                <w:sz w:val="20"/>
                <w:szCs w:val="20"/>
                <w:lang w:val="ro-MD"/>
              </w:rPr>
            </w:pPr>
            <w:r>
              <w:rPr>
                <w:rFonts w:ascii="Times New Roman" w:eastAsia="Times New Roman" w:hAnsi="Times New Roman" w:cs="Times New Roman"/>
                <w:noProof/>
                <w:sz w:val="20"/>
                <w:szCs w:val="20"/>
                <w:lang w:val="ro-MD"/>
              </w:rPr>
              <w:t>3</w:t>
            </w:r>
            <w:r w:rsidRPr="00652CCE">
              <w:rPr>
                <w:rFonts w:ascii="Times New Roman" w:eastAsia="Times New Roman" w:hAnsi="Times New Roman" w:cs="Times New Roman"/>
                <w:noProof/>
                <w:sz w:val="20"/>
                <w:szCs w:val="20"/>
                <w:lang w:val="ro-MD"/>
              </w:rPr>
              <w:t>.Compensația lunară neimpozabilă pentru personalul auxiliar și muncitoresc 100% și perso</w:t>
            </w:r>
            <w:r>
              <w:rPr>
                <w:rFonts w:ascii="Times New Roman" w:eastAsia="Times New Roman" w:hAnsi="Times New Roman" w:cs="Times New Roman"/>
                <w:noProof/>
                <w:sz w:val="20"/>
                <w:szCs w:val="20"/>
                <w:lang w:val="ro-MD"/>
              </w:rPr>
              <w:t>nanlul de deservire tehnică 20%</w:t>
            </w:r>
            <w:r w:rsidRPr="00652CCE">
              <w:rPr>
                <w:rFonts w:ascii="Times New Roman" w:eastAsia="Times New Roman" w:hAnsi="Times New Roman" w:cs="Times New Roman"/>
                <w:noProof/>
                <w:sz w:val="20"/>
                <w:szCs w:val="20"/>
                <w:lang w:val="ro-MD"/>
              </w:rPr>
              <w:t>, precum și personal din cabinete 20% din salariul de bază, pentru persoanele angajate după punerea în aplicare a sistemului unitar de salarizare</w:t>
            </w:r>
          </w:p>
        </w:tc>
        <w:tc>
          <w:tcPr>
            <w:tcW w:w="594" w:type="pct"/>
            <w:tcBorders>
              <w:top w:val="single" w:sz="4" w:space="0" w:color="auto"/>
              <w:left w:val="nil"/>
              <w:bottom w:val="single" w:sz="4" w:space="0" w:color="auto"/>
              <w:right w:val="single" w:sz="4" w:space="0" w:color="auto"/>
            </w:tcBorders>
            <w:shd w:val="clear" w:color="auto" w:fill="auto"/>
          </w:tcPr>
          <w:p w:rsidR="00C34F12" w:rsidRPr="003239FB"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1</w:t>
            </w:r>
            <w:r w:rsidR="00C34F12">
              <w:rPr>
                <w:rFonts w:ascii="Times New Roman" w:eastAsia="Times New Roman" w:hAnsi="Times New Roman" w:cs="Times New Roman"/>
                <w:bCs/>
                <w:noProof/>
                <w:color w:val="000000"/>
                <w:sz w:val="20"/>
                <w:szCs w:val="20"/>
                <w:lang w:val="ro-MD"/>
              </w:rPr>
              <w:t>271,8</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C34F12" w:rsidP="006A50DF">
            <w:pPr>
              <w:spacing w:after="0" w:line="240" w:lineRule="auto"/>
              <w:jc w:val="right"/>
              <w:rPr>
                <w:rFonts w:ascii="Times New Roman" w:eastAsia="Times New Roman" w:hAnsi="Times New Roman" w:cs="Times New Roman"/>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652CCE">
              <w:rPr>
                <w:rFonts w:ascii="Times New Roman" w:eastAsia="Times New Roman" w:hAnsi="Times New Roman" w:cs="Times New Roman"/>
                <w:bCs/>
                <w:noProof/>
                <w:color w:val="000000"/>
                <w:sz w:val="20"/>
                <w:szCs w:val="20"/>
                <w:lang w:val="ro-MD"/>
              </w:rPr>
              <w:t>Neacceptat.</w:t>
            </w:r>
            <w:r w:rsidRPr="00652CCE">
              <w:rPr>
                <w:rFonts w:ascii="Times New Roman" w:eastAsia="Calibri" w:hAnsi="Times New Roman" w:cs="Times New Roman"/>
                <w:noProof/>
                <w:color w:val="000000" w:themeColor="text1"/>
                <w:sz w:val="20"/>
                <w:szCs w:val="20"/>
                <w:lang w:val="ro-MD"/>
              </w:rPr>
              <w:t xml:space="preserve"> Calcul include: 8 pers. auxiliar</w:t>
            </w:r>
            <w:r>
              <w:rPr>
                <w:rFonts w:ascii="Times New Roman" w:eastAsia="Calibri" w:hAnsi="Times New Roman" w:cs="Times New Roman"/>
                <w:noProof/>
                <w:color w:val="000000" w:themeColor="text1"/>
                <w:sz w:val="20"/>
                <w:szCs w:val="20"/>
                <w:lang w:val="ro-MD"/>
              </w:rPr>
              <w:t>e</w:t>
            </w:r>
            <w:r w:rsidRPr="00652CCE">
              <w:rPr>
                <w:rFonts w:ascii="Times New Roman" w:eastAsia="Calibri" w:hAnsi="Times New Roman" w:cs="Times New Roman"/>
                <w:noProof/>
                <w:color w:val="000000" w:themeColor="text1"/>
                <w:sz w:val="20"/>
                <w:szCs w:val="20"/>
                <w:lang w:val="ro-MD"/>
              </w:rPr>
              <w:t xml:space="preserve">,  48 pers. cabinet, </w:t>
            </w:r>
            <w:r w:rsidRPr="00FF6BED">
              <w:rPr>
                <w:rFonts w:ascii="Times New Roman" w:eastAsia="Calibri" w:hAnsi="Times New Roman" w:cs="Times New Roman"/>
                <w:noProof/>
                <w:color w:val="000000" w:themeColor="text1"/>
                <w:sz w:val="20"/>
                <w:szCs w:val="20"/>
                <w:lang w:val="ro-MD"/>
              </w:rPr>
              <w:t>personal de deservire tehnică - 5 pers. pentru 11 luni în baza Hotaririlor Biroului</w:t>
            </w:r>
            <w:r>
              <w:rPr>
                <w:rFonts w:ascii="Times New Roman" w:eastAsia="Calibri" w:hAnsi="Times New Roman" w:cs="Times New Roman"/>
                <w:noProof/>
                <w:color w:val="000000" w:themeColor="text1"/>
                <w:sz w:val="20"/>
                <w:szCs w:val="20"/>
                <w:lang w:val="ro-MD"/>
              </w:rPr>
              <w:t xml:space="preserve"> P</w:t>
            </w:r>
            <w:r w:rsidRPr="00652CCE">
              <w:rPr>
                <w:rFonts w:ascii="Times New Roman" w:eastAsia="Calibri" w:hAnsi="Times New Roman" w:cs="Times New Roman"/>
                <w:noProof/>
                <w:color w:val="000000" w:themeColor="text1"/>
                <w:sz w:val="20"/>
                <w:szCs w:val="20"/>
                <w:lang w:val="ro-MD"/>
              </w:rPr>
              <w:t xml:space="preserve">ermanent al Parlamentului nr.2/2015 și nr.6/2015, cu modificările ulterioare.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noProof/>
                <w:sz w:val="20"/>
                <w:szCs w:val="20"/>
                <w:lang w:val="ro-MD"/>
              </w:rPr>
              <w:t xml:space="preserve">4. </w:t>
            </w:r>
            <w:r w:rsidRPr="00652CCE">
              <w:rPr>
                <w:rFonts w:ascii="Times New Roman" w:eastAsia="Times New Roman" w:hAnsi="Times New Roman" w:cs="Times New Roman"/>
                <w:noProof/>
                <w:sz w:val="20"/>
                <w:szCs w:val="20"/>
                <w:lang w:val="ro-MD"/>
              </w:rPr>
              <w:t>Achizitionarea</w:t>
            </w:r>
            <w:r>
              <w:rPr>
                <w:rFonts w:ascii="Times New Roman" w:eastAsia="Times New Roman" w:hAnsi="Times New Roman" w:cs="Times New Roman"/>
                <w:noProof/>
                <w:sz w:val="20"/>
                <w:szCs w:val="20"/>
                <w:lang w:val="ro-MD"/>
              </w:rPr>
              <w:t xml:space="preserve"> mașinilor frigorifice de condiționare a aerului, camere video î</w:t>
            </w:r>
            <w:r w:rsidRPr="00652CCE">
              <w:rPr>
                <w:rFonts w:ascii="Times New Roman" w:eastAsia="Times New Roman" w:hAnsi="Times New Roman" w:cs="Times New Roman"/>
                <w:noProof/>
                <w:sz w:val="20"/>
                <w:szCs w:val="20"/>
                <w:lang w:val="ro-MD"/>
              </w:rPr>
              <w:t>n cladirea Parlamentului</w:t>
            </w:r>
          </w:p>
        </w:tc>
        <w:tc>
          <w:tcPr>
            <w:tcW w:w="594" w:type="pct"/>
            <w:tcBorders>
              <w:top w:val="single" w:sz="4" w:space="0" w:color="auto"/>
              <w:left w:val="nil"/>
              <w:bottom w:val="single" w:sz="4" w:space="0" w:color="auto"/>
              <w:right w:val="single" w:sz="4" w:space="0" w:color="auto"/>
            </w:tcBorders>
            <w:shd w:val="clear" w:color="auto" w:fill="auto"/>
          </w:tcPr>
          <w:p w:rsidR="00C34F12" w:rsidRPr="003239FB"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2</w:t>
            </w:r>
            <w:r w:rsidR="00C34F12">
              <w:rPr>
                <w:rFonts w:ascii="Times New Roman" w:eastAsia="Times New Roman" w:hAnsi="Times New Roman" w:cs="Times New Roman"/>
                <w:bCs/>
                <w:noProof/>
                <w:color w:val="000000"/>
                <w:sz w:val="20"/>
                <w:szCs w:val="20"/>
                <w:lang w:val="ro-MD"/>
              </w:rPr>
              <w:t>200,0</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C34F12" w:rsidP="006A50DF">
            <w:pPr>
              <w:spacing w:after="0" w:line="240" w:lineRule="auto"/>
              <w:jc w:val="right"/>
              <w:rPr>
                <w:rFonts w:ascii="Times New Roman" w:eastAsia="Times New Roman" w:hAnsi="Times New Roman" w:cs="Times New Roman"/>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652CCE">
              <w:rPr>
                <w:rFonts w:ascii="Times New Roman" w:eastAsia="Times New Roman" w:hAnsi="Times New Roman" w:cs="Times New Roman"/>
                <w:bCs/>
                <w:noProof/>
                <w:color w:val="000000"/>
                <w:sz w:val="20"/>
                <w:szCs w:val="20"/>
                <w:lang w:val="ro-MD"/>
              </w:rPr>
              <w:t>Neacceptat</w:t>
            </w:r>
            <w:r>
              <w:rPr>
                <w:rFonts w:ascii="Times New Roman" w:eastAsia="Times New Roman" w:hAnsi="Times New Roman" w:cs="Times New Roman"/>
                <w:bCs/>
                <w:noProof/>
                <w:color w:val="000000"/>
                <w:sz w:val="20"/>
                <w:szCs w:val="20"/>
                <w:lang w:val="ro-MD"/>
              </w:rPr>
              <w:t>.</w:t>
            </w:r>
            <w:r>
              <w:rPr>
                <w:rFonts w:ascii="Times New Roman" w:eastAsia="Calibri" w:hAnsi="Times New Roman" w:cs="Times New Roman"/>
                <w:noProof/>
                <w:color w:val="000000" w:themeColor="text1"/>
                <w:sz w:val="20"/>
                <w:szCs w:val="20"/>
                <w:lang w:val="ro-MD"/>
              </w:rPr>
              <w:t xml:space="preserve"> Se solicită alocații pentru achiziționarea condiționerilor (1400,0 mii lei), </w:t>
            </w:r>
            <w:r w:rsidRPr="00652CCE">
              <w:rPr>
                <w:rFonts w:ascii="Times New Roman" w:eastAsia="Calibri" w:hAnsi="Times New Roman" w:cs="Times New Roman"/>
                <w:noProof/>
                <w:color w:val="000000" w:themeColor="text1"/>
                <w:sz w:val="20"/>
                <w:szCs w:val="20"/>
                <w:lang w:val="ro-MD"/>
              </w:rPr>
              <w:t>camere video pentru</w:t>
            </w:r>
            <w:r>
              <w:rPr>
                <w:rFonts w:ascii="Times New Roman" w:eastAsia="Calibri" w:hAnsi="Times New Roman" w:cs="Times New Roman"/>
                <w:noProof/>
                <w:color w:val="000000" w:themeColor="text1"/>
                <w:sz w:val="20"/>
                <w:szCs w:val="20"/>
                <w:lang w:val="ro-MD"/>
              </w:rPr>
              <w:t xml:space="preserve"> sălile de ș</w:t>
            </w:r>
            <w:r w:rsidRPr="00652CCE">
              <w:rPr>
                <w:rFonts w:ascii="Times New Roman" w:eastAsia="Calibri" w:hAnsi="Times New Roman" w:cs="Times New Roman"/>
                <w:noProof/>
                <w:color w:val="000000" w:themeColor="text1"/>
                <w:sz w:val="20"/>
                <w:szCs w:val="20"/>
                <w:lang w:val="ro-MD"/>
              </w:rPr>
              <w:t>edinte ale comisiilor permanen</w:t>
            </w:r>
            <w:r>
              <w:rPr>
                <w:rFonts w:ascii="Times New Roman" w:eastAsia="Calibri" w:hAnsi="Times New Roman" w:cs="Times New Roman"/>
                <w:noProof/>
                <w:color w:val="000000" w:themeColor="text1"/>
                <w:sz w:val="20"/>
                <w:szCs w:val="20"/>
                <w:lang w:val="ro-MD"/>
              </w:rPr>
              <w:t>te (800,0 mii lei) pentru asigurarea transparenț</w:t>
            </w:r>
            <w:r w:rsidRPr="00652CCE">
              <w:rPr>
                <w:rFonts w:ascii="Times New Roman" w:eastAsia="Calibri" w:hAnsi="Times New Roman" w:cs="Times New Roman"/>
                <w:noProof/>
                <w:color w:val="000000" w:themeColor="text1"/>
                <w:sz w:val="20"/>
                <w:szCs w:val="20"/>
                <w:lang w:val="ro-MD"/>
              </w:rPr>
              <w:t xml:space="preserve">ei.      </w:t>
            </w:r>
            <w:r>
              <w:rPr>
                <w:rFonts w:ascii="Times New Roman" w:eastAsia="Calibri" w:hAnsi="Times New Roman" w:cs="Times New Roman"/>
                <w:noProof/>
                <w:color w:val="000000" w:themeColor="text1"/>
                <w:sz w:val="20"/>
                <w:szCs w:val="20"/>
                <w:lang w:val="ro-MD"/>
              </w:rPr>
              <w:t xml:space="preserv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jc w:val="both"/>
              <w:rPr>
                <w:rFonts w:ascii="Times New Roman" w:eastAsia="Times New Roman" w:hAnsi="Times New Roman" w:cs="Times New Roman"/>
                <w:noProof/>
                <w:sz w:val="20"/>
                <w:szCs w:val="20"/>
                <w:lang w:val="ro-MD"/>
              </w:rPr>
            </w:pPr>
            <w:r>
              <w:rPr>
                <w:rFonts w:ascii="Times New Roman" w:eastAsia="Times New Roman" w:hAnsi="Times New Roman" w:cs="Times New Roman"/>
                <w:bCs/>
                <w:noProof/>
                <w:color w:val="000000"/>
                <w:sz w:val="20"/>
                <w:szCs w:val="20"/>
                <w:lang w:val="ro-MD"/>
              </w:rPr>
              <w:t xml:space="preserve">5. </w:t>
            </w:r>
            <w:r w:rsidRPr="00652CCE">
              <w:rPr>
                <w:rFonts w:ascii="Times New Roman" w:eastAsia="Times New Roman" w:hAnsi="Times New Roman" w:cs="Times New Roman"/>
                <w:bCs/>
                <w:noProof/>
                <w:color w:val="000000"/>
                <w:sz w:val="20"/>
                <w:szCs w:val="20"/>
                <w:lang w:val="ro-MD"/>
              </w:rPr>
              <w:t>Crearea Centrului multimedia care va asigura transparența activității legilativului prin in</w:t>
            </w:r>
            <w:r>
              <w:rPr>
                <w:rFonts w:ascii="Times New Roman" w:eastAsia="Times New Roman" w:hAnsi="Times New Roman" w:cs="Times New Roman"/>
                <w:bCs/>
                <w:noProof/>
                <w:color w:val="000000"/>
                <w:sz w:val="20"/>
                <w:szCs w:val="20"/>
                <w:lang w:val="ro-MD"/>
              </w:rPr>
              <w:t>termediul trasmiterilor on-line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E4264E" w:rsidP="006A50DF">
            <w:pPr>
              <w:spacing w:after="0" w:line="240" w:lineRule="auto"/>
              <w:jc w:val="right"/>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2</w:t>
            </w:r>
            <w:r w:rsidR="00C34F12">
              <w:rPr>
                <w:rFonts w:ascii="Times New Roman" w:eastAsia="Times New Roman" w:hAnsi="Times New Roman" w:cs="Times New Roman"/>
                <w:bCs/>
                <w:noProof/>
                <w:color w:val="000000"/>
                <w:sz w:val="20"/>
                <w:szCs w:val="20"/>
                <w:lang w:val="ro-MD"/>
              </w:rPr>
              <w:t>900,0</w:t>
            </w:r>
          </w:p>
        </w:tc>
        <w:tc>
          <w:tcPr>
            <w:tcW w:w="596" w:type="pct"/>
            <w:tcBorders>
              <w:top w:val="single" w:sz="4" w:space="0" w:color="auto"/>
              <w:left w:val="nil"/>
              <w:bottom w:val="single" w:sz="4" w:space="0" w:color="auto"/>
              <w:right w:val="single" w:sz="4" w:space="0" w:color="auto"/>
            </w:tcBorders>
            <w:shd w:val="clear" w:color="auto" w:fill="auto"/>
          </w:tcPr>
          <w:p w:rsidR="00C34F12" w:rsidRPr="00652CCE" w:rsidRDefault="00C34F12" w:rsidP="006A50DF">
            <w:pPr>
              <w:spacing w:after="0" w:line="240" w:lineRule="auto"/>
              <w:jc w:val="right"/>
              <w:rPr>
                <w:rFonts w:ascii="Times New Roman" w:eastAsia="Times New Roman" w:hAnsi="Times New Roman" w:cs="Times New Roman"/>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652CCE"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Pr>
                <w:rFonts w:ascii="Times New Roman" w:eastAsia="Times New Roman" w:hAnsi="Times New Roman" w:cs="Times New Roman"/>
                <w:bCs/>
                <w:noProof/>
                <w:color w:val="000000"/>
                <w:sz w:val="20"/>
                <w:szCs w:val="20"/>
                <w:lang w:val="ro-MD"/>
              </w:rPr>
              <w:t xml:space="preserve">Neacceptat. </w:t>
            </w:r>
            <w:r w:rsidRPr="00652CCE">
              <w:rPr>
                <w:rFonts w:ascii="Times New Roman" w:eastAsia="Times New Roman" w:hAnsi="Times New Roman" w:cs="Times New Roman"/>
                <w:bCs/>
                <w:noProof/>
                <w:color w:val="000000"/>
                <w:sz w:val="20"/>
                <w:szCs w:val="20"/>
                <w:lang w:val="ro-MD"/>
              </w:rPr>
              <w:t xml:space="preserve">Cheltuielile includ: 4 camere video, </w:t>
            </w:r>
            <w:r>
              <w:rPr>
                <w:rFonts w:ascii="Times New Roman" w:eastAsia="Times New Roman" w:hAnsi="Times New Roman" w:cs="Times New Roman"/>
                <w:bCs/>
                <w:noProof/>
                <w:color w:val="000000"/>
                <w:sz w:val="20"/>
                <w:szCs w:val="20"/>
                <w:lang w:val="ro-MD"/>
              </w:rPr>
              <w:t>licenț</w:t>
            </w:r>
            <w:r w:rsidRPr="00652CCE">
              <w:rPr>
                <w:rFonts w:ascii="Times New Roman" w:eastAsia="Times New Roman" w:hAnsi="Times New Roman" w:cs="Times New Roman"/>
                <w:bCs/>
                <w:noProof/>
                <w:color w:val="000000"/>
                <w:sz w:val="20"/>
                <w:szCs w:val="20"/>
                <w:lang w:val="ro-MD"/>
              </w:rPr>
              <w:t>a streaming engine</w:t>
            </w:r>
            <w:r w:rsidRPr="00652CCE">
              <w:rPr>
                <w:rFonts w:ascii="Times New Roman" w:eastAsia="Times New Roman" w:hAnsi="Times New Roman" w:cs="Times New Roman"/>
                <w:b/>
                <w:bCs/>
                <w:noProof/>
                <w:color w:val="000000"/>
                <w:sz w:val="20"/>
                <w:szCs w:val="20"/>
                <w:lang w:val="ro-MD"/>
              </w:rPr>
              <w:t xml:space="preserve"> </w:t>
            </w:r>
            <w:r w:rsidRPr="00530C01">
              <w:rPr>
                <w:rFonts w:ascii="Times New Roman" w:eastAsia="Times New Roman" w:hAnsi="Times New Roman" w:cs="Times New Roman"/>
                <w:bCs/>
                <w:noProof/>
                <w:color w:val="000000"/>
                <w:sz w:val="20"/>
                <w:szCs w:val="20"/>
                <w:lang w:val="ro-MD"/>
              </w:rPr>
              <w:t>ș</w:t>
            </w:r>
            <w:r w:rsidRPr="00456B0F">
              <w:rPr>
                <w:rFonts w:ascii="Times New Roman" w:eastAsia="Times New Roman" w:hAnsi="Times New Roman" w:cs="Times New Roman"/>
                <w:bCs/>
                <w:noProof/>
                <w:color w:val="000000"/>
                <w:sz w:val="20"/>
                <w:szCs w:val="20"/>
                <w:lang w:val="ro-MD"/>
              </w:rPr>
              <w:t>i suport</w:t>
            </w:r>
            <w:r w:rsidRPr="00652CCE">
              <w:rPr>
                <w:rFonts w:ascii="Times New Roman" w:eastAsia="Times New Roman" w:hAnsi="Times New Roman" w:cs="Times New Roman"/>
                <w:b/>
                <w:bCs/>
                <w:noProof/>
                <w:color w:val="000000"/>
                <w:sz w:val="20"/>
                <w:szCs w:val="20"/>
                <w:lang w:val="ro-MD"/>
              </w:rPr>
              <w:t xml:space="preserve"> </w:t>
            </w:r>
            <w:r>
              <w:rPr>
                <w:rFonts w:ascii="Times New Roman" w:eastAsia="Times New Roman" w:hAnsi="Times New Roman" w:cs="Times New Roman"/>
                <w:bCs/>
                <w:noProof/>
                <w:color w:val="000000"/>
                <w:sz w:val="20"/>
                <w:szCs w:val="20"/>
                <w:lang w:val="ro-MD"/>
              </w:rPr>
              <w:t>anual, s</w:t>
            </w:r>
            <w:r w:rsidRPr="00652CCE">
              <w:rPr>
                <w:rFonts w:ascii="Times New Roman" w:eastAsia="Times New Roman" w:hAnsi="Times New Roman" w:cs="Times New Roman"/>
                <w:bCs/>
                <w:noProof/>
                <w:color w:val="000000"/>
                <w:sz w:val="20"/>
                <w:szCs w:val="20"/>
                <w:lang w:val="ro-MD"/>
              </w:rPr>
              <w:t>ervere efectuarea procesarii video,</w:t>
            </w:r>
            <w:r>
              <w:rPr>
                <w:rFonts w:ascii="Times New Roman" w:eastAsia="Times New Roman" w:hAnsi="Times New Roman" w:cs="Times New Roman"/>
                <w:bCs/>
                <w:noProof/>
                <w:color w:val="000000"/>
                <w:sz w:val="20"/>
                <w:szCs w:val="20"/>
                <w:lang w:val="ro-MD"/>
              </w:rPr>
              <w:t xml:space="preserve"> </w:t>
            </w:r>
            <w:r w:rsidRPr="00652CCE">
              <w:rPr>
                <w:rFonts w:ascii="Times New Roman" w:eastAsia="Times New Roman" w:hAnsi="Times New Roman" w:cs="Times New Roman"/>
                <w:bCs/>
                <w:noProof/>
                <w:color w:val="000000"/>
                <w:sz w:val="20"/>
                <w:szCs w:val="20"/>
                <w:lang w:val="ro-MD"/>
              </w:rPr>
              <w:t>licen</w:t>
            </w:r>
            <w:r>
              <w:rPr>
                <w:rFonts w:ascii="Times New Roman" w:eastAsia="Times New Roman" w:hAnsi="Times New Roman" w:cs="Times New Roman"/>
                <w:bCs/>
                <w:noProof/>
                <w:color w:val="000000"/>
                <w:sz w:val="20"/>
                <w:szCs w:val="20"/>
                <w:lang w:val="ro-MD"/>
              </w:rPr>
              <w:t>ț</w:t>
            </w:r>
            <w:r w:rsidRPr="00652CCE">
              <w:rPr>
                <w:rFonts w:ascii="Times New Roman" w:eastAsia="Times New Roman" w:hAnsi="Times New Roman" w:cs="Times New Roman"/>
                <w:bCs/>
                <w:noProof/>
                <w:color w:val="000000"/>
                <w:sz w:val="20"/>
                <w:szCs w:val="20"/>
                <w:lang w:val="ro-MD"/>
              </w:rPr>
              <w:t>e Microsoft.</w:t>
            </w:r>
            <w:r w:rsidRPr="00652CCE">
              <w:rPr>
                <w:rFonts w:ascii="Times New Roman" w:eastAsia="Times New Roman" w:hAnsi="Times New Roman" w:cs="Times New Roman"/>
                <w:b/>
                <w:bCs/>
                <w:noProof/>
                <w:color w:val="000000"/>
                <w:sz w:val="20"/>
                <w:szCs w:val="20"/>
                <w:lang w:val="ro-MD"/>
              </w:rPr>
              <w:t xml:space="preserv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E41CA2" w:rsidRDefault="00C34F12" w:rsidP="00C34F12">
            <w:pPr>
              <w:spacing w:after="0" w:line="240" w:lineRule="auto"/>
              <w:rPr>
                <w:rFonts w:ascii="Times New Roman" w:eastAsia="Times New Roman" w:hAnsi="Times New Roman" w:cs="Times New Roman"/>
                <w:b/>
                <w:bCs/>
                <w:noProof/>
                <w:sz w:val="20"/>
                <w:szCs w:val="20"/>
                <w:lang w:val="ro-MD"/>
              </w:rPr>
            </w:pPr>
            <w:r w:rsidRPr="00E41CA2">
              <w:rPr>
                <w:rFonts w:ascii="Times New Roman" w:eastAsia="Times New Roman" w:hAnsi="Times New Roman" w:cs="Times New Roman"/>
                <w:b/>
                <w:bCs/>
                <w:noProof/>
                <w:sz w:val="20"/>
                <w:szCs w:val="20"/>
                <w:lang w:val="ro-MD"/>
              </w:rPr>
              <w:t>TOTAL pe</w:t>
            </w:r>
            <w:r w:rsidRPr="00E41CA2">
              <w:rPr>
                <w:rFonts w:ascii="Times New Roman" w:eastAsia="Times New Roman" w:hAnsi="Times New Roman" w:cs="Times New Roman"/>
                <w:b/>
                <w:sz w:val="20"/>
                <w:szCs w:val="20"/>
                <w:lang w:val="ro-MD"/>
              </w:rPr>
              <w:t xml:space="preserve"> </w:t>
            </w:r>
            <w:r w:rsidRPr="00E4264E">
              <w:rPr>
                <w:rFonts w:ascii="Times New Roman" w:eastAsia="Times New Roman" w:hAnsi="Times New Roman" w:cs="Times New Roman"/>
                <w:b/>
                <w:sz w:val="20"/>
                <w:szCs w:val="20"/>
                <w:lang w:val="ro-MD"/>
              </w:rPr>
              <w:t>Secretariatul Parlamentului</w:t>
            </w:r>
            <w:r w:rsidRPr="00E41CA2">
              <w:rPr>
                <w:rFonts w:ascii="Times New Roman" w:eastAsia="Times New Roman" w:hAnsi="Times New Roman" w:cs="Times New Roman"/>
                <w:b/>
                <w:bCs/>
                <w:noProof/>
                <w:sz w:val="20"/>
                <w:szCs w:val="20"/>
                <w:lang w:val="ro-MD"/>
              </w:rPr>
              <w:t>, din care</w:t>
            </w:r>
            <w:r w:rsidR="007C7E1F">
              <w:rPr>
                <w:rFonts w:ascii="Times New Roman" w:eastAsia="Times New Roman" w:hAnsi="Times New Roman" w:cs="Times New Roman"/>
                <w:b/>
                <w:bCs/>
                <w:noProof/>
                <w:sz w:val="20"/>
                <w:szCs w:val="20"/>
                <w:lang w:val="ro-MD"/>
              </w:rPr>
              <w:t>:</w:t>
            </w:r>
          </w:p>
        </w:tc>
        <w:tc>
          <w:tcPr>
            <w:tcW w:w="594"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jc w:val="right"/>
              <w:rPr>
                <w:rFonts w:ascii="Times New Roman" w:hAnsi="Times New Roman" w:cs="Times New Roman"/>
                <w:b/>
                <w:noProof/>
                <w:sz w:val="20"/>
                <w:szCs w:val="20"/>
                <w:lang w:val="ro-MD"/>
              </w:rPr>
            </w:pPr>
            <w:r>
              <w:rPr>
                <w:rFonts w:ascii="Times New Roman" w:hAnsi="Times New Roman" w:cs="Times New Roman"/>
                <w:b/>
                <w:noProof/>
                <w:sz w:val="20"/>
                <w:szCs w:val="20"/>
                <w:lang w:val="ro-MD"/>
              </w:rPr>
              <w:t>178</w:t>
            </w:r>
            <w:r w:rsidR="00C34F12" w:rsidRPr="00E41CA2">
              <w:rPr>
                <w:rFonts w:ascii="Times New Roman" w:hAnsi="Times New Roman" w:cs="Times New Roman"/>
                <w:b/>
                <w:noProof/>
                <w:sz w:val="20"/>
                <w:szCs w:val="20"/>
                <w:lang w:val="ro-MD"/>
              </w:rPr>
              <w:t>622,8</w:t>
            </w:r>
          </w:p>
        </w:tc>
        <w:tc>
          <w:tcPr>
            <w:tcW w:w="596"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jc w:val="right"/>
              <w:rPr>
                <w:rFonts w:ascii="Times New Roman" w:hAnsi="Times New Roman" w:cs="Times New Roman"/>
                <w:b/>
                <w:noProof/>
                <w:sz w:val="20"/>
                <w:szCs w:val="20"/>
                <w:lang w:val="ro-MD"/>
              </w:rPr>
            </w:pPr>
            <w:r>
              <w:rPr>
                <w:rFonts w:ascii="Times New Roman" w:hAnsi="Times New Roman" w:cs="Times New Roman"/>
                <w:b/>
                <w:noProof/>
                <w:sz w:val="20"/>
                <w:szCs w:val="20"/>
                <w:lang w:val="ro-MD"/>
              </w:rPr>
              <w:t>164</w:t>
            </w:r>
            <w:r w:rsidR="00C34F12" w:rsidRPr="00E41CA2">
              <w:rPr>
                <w:rFonts w:ascii="Times New Roman" w:hAnsi="Times New Roman" w:cs="Times New Roman"/>
                <w:b/>
                <w:noProof/>
                <w:sz w:val="20"/>
                <w:szCs w:val="20"/>
                <w:lang w:val="ro-MD"/>
              </w:rPr>
              <w:t>442,8</w:t>
            </w:r>
          </w:p>
        </w:tc>
        <w:tc>
          <w:tcPr>
            <w:tcW w:w="1659" w:type="pct"/>
            <w:tcBorders>
              <w:top w:val="single" w:sz="4" w:space="0" w:color="auto"/>
              <w:left w:val="nil"/>
              <w:bottom w:val="single" w:sz="4" w:space="0" w:color="auto"/>
              <w:right w:val="single" w:sz="4" w:space="0" w:color="auto"/>
            </w:tcBorders>
            <w:shd w:val="clear" w:color="auto" w:fill="auto"/>
          </w:tcPr>
          <w:p w:rsidR="00C34F12" w:rsidRPr="00E41CA2" w:rsidRDefault="00C34F12" w:rsidP="00C34F12">
            <w:pPr>
              <w:spacing w:after="0" w:line="240" w:lineRule="auto"/>
              <w:jc w:val="right"/>
              <w:rPr>
                <w:rFonts w:ascii="Times New Roman" w:eastAsia="Times New Roman" w:hAnsi="Times New Roman" w:cs="Times New Roman"/>
                <w:b/>
                <w:bCs/>
                <w:noProof/>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E41CA2" w:rsidRDefault="00C34F12" w:rsidP="00C34F12">
            <w:pPr>
              <w:spacing w:after="0" w:line="240" w:lineRule="auto"/>
              <w:rPr>
                <w:rFonts w:ascii="Times New Roman" w:eastAsia="Times New Roman" w:hAnsi="Times New Roman" w:cs="Times New Roman"/>
                <w:b/>
                <w:bCs/>
                <w:noProof/>
                <w:color w:val="000000"/>
                <w:sz w:val="20"/>
                <w:szCs w:val="20"/>
                <w:lang w:val="ro-MD"/>
              </w:rPr>
            </w:pPr>
            <w:r w:rsidRPr="00E41CA2">
              <w:rPr>
                <w:rFonts w:ascii="Times New Roman" w:eastAsia="Times New Roman" w:hAnsi="Times New Roman" w:cs="Times New Roman"/>
                <w:b/>
                <w:bCs/>
                <w:noProof/>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jc w:val="right"/>
              <w:rPr>
                <w:rFonts w:ascii="Times New Roman" w:hAnsi="Times New Roman" w:cs="Times New Roman"/>
                <w:noProof/>
                <w:sz w:val="20"/>
                <w:szCs w:val="20"/>
                <w:lang w:val="ro-MD"/>
              </w:rPr>
            </w:pPr>
            <w:r>
              <w:rPr>
                <w:rFonts w:ascii="Times New Roman" w:hAnsi="Times New Roman" w:cs="Times New Roman"/>
                <w:b/>
                <w:noProof/>
                <w:sz w:val="20"/>
                <w:szCs w:val="20"/>
                <w:lang w:val="ro-MD"/>
              </w:rPr>
              <w:t>153</w:t>
            </w:r>
            <w:r w:rsidR="00C34F12" w:rsidRPr="00E41CA2">
              <w:rPr>
                <w:rFonts w:ascii="Times New Roman" w:hAnsi="Times New Roman" w:cs="Times New Roman"/>
                <w:b/>
                <w:noProof/>
                <w:sz w:val="20"/>
                <w:szCs w:val="20"/>
                <w:lang w:val="ro-MD"/>
              </w:rPr>
              <w:t>536,5</w:t>
            </w:r>
          </w:p>
        </w:tc>
        <w:tc>
          <w:tcPr>
            <w:tcW w:w="596"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jc w:val="right"/>
              <w:rPr>
                <w:rFonts w:ascii="Times New Roman" w:hAnsi="Times New Roman" w:cs="Times New Roman"/>
                <w:noProof/>
                <w:sz w:val="20"/>
                <w:szCs w:val="20"/>
                <w:lang w:val="ro-MD"/>
              </w:rPr>
            </w:pPr>
            <w:r>
              <w:rPr>
                <w:rFonts w:ascii="Times New Roman" w:hAnsi="Times New Roman" w:cs="Times New Roman"/>
                <w:b/>
                <w:noProof/>
                <w:sz w:val="20"/>
                <w:szCs w:val="20"/>
                <w:lang w:val="ro-MD"/>
              </w:rPr>
              <w:t>153</w:t>
            </w:r>
            <w:r w:rsidR="00C34F12" w:rsidRPr="00E41CA2">
              <w:rPr>
                <w:rFonts w:ascii="Times New Roman" w:hAnsi="Times New Roman" w:cs="Times New Roman"/>
                <w:b/>
                <w:noProof/>
                <w:sz w:val="20"/>
                <w:szCs w:val="20"/>
                <w:lang w:val="ro-MD"/>
              </w:rPr>
              <w:t>536,5</w:t>
            </w:r>
          </w:p>
        </w:tc>
        <w:tc>
          <w:tcPr>
            <w:tcW w:w="1659" w:type="pct"/>
            <w:tcBorders>
              <w:top w:val="single" w:sz="4" w:space="0" w:color="auto"/>
              <w:left w:val="nil"/>
              <w:bottom w:val="single" w:sz="4" w:space="0" w:color="auto"/>
              <w:right w:val="single" w:sz="4" w:space="0" w:color="auto"/>
            </w:tcBorders>
            <w:shd w:val="clear" w:color="auto" w:fill="auto"/>
          </w:tcPr>
          <w:p w:rsidR="00C34F12" w:rsidRPr="00E41CA2" w:rsidRDefault="00C34F12" w:rsidP="00C34F12">
            <w:pPr>
              <w:spacing w:after="0" w:line="240" w:lineRule="auto"/>
              <w:jc w:val="right"/>
              <w:rPr>
                <w:rFonts w:ascii="Times New Roman" w:eastAsia="Times New Roman" w:hAnsi="Times New Roman" w:cs="Times New Roman"/>
                <w:b/>
                <w:bCs/>
                <w:noProof/>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E41CA2" w:rsidRDefault="00C34F12" w:rsidP="00C34F12">
            <w:pPr>
              <w:spacing w:after="0" w:line="240" w:lineRule="auto"/>
              <w:rPr>
                <w:rFonts w:ascii="Times New Roman" w:eastAsia="Times New Roman" w:hAnsi="Times New Roman" w:cs="Times New Roman"/>
                <w:b/>
                <w:bCs/>
                <w:noProof/>
                <w:color w:val="000000"/>
                <w:sz w:val="20"/>
                <w:szCs w:val="20"/>
                <w:lang w:val="ro-MD"/>
              </w:rPr>
            </w:pPr>
            <w:r w:rsidRPr="00E41CA2">
              <w:rPr>
                <w:rFonts w:ascii="Times New Roman" w:eastAsia="Times New Roman" w:hAnsi="Times New Roman" w:cs="Times New Roman"/>
                <w:b/>
                <w:bCs/>
                <w:noProof/>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spacing w:after="0" w:line="240" w:lineRule="auto"/>
              <w:jc w:val="right"/>
              <w:rPr>
                <w:rFonts w:ascii="Times New Roman" w:eastAsia="Times New Roman" w:hAnsi="Times New Roman" w:cs="Times New Roman"/>
                <w:b/>
                <w:noProof/>
                <w:color w:val="000000"/>
                <w:sz w:val="20"/>
                <w:szCs w:val="20"/>
                <w:lang w:val="ro-MD"/>
              </w:rPr>
            </w:pPr>
            <w:r>
              <w:rPr>
                <w:rFonts w:ascii="Times New Roman" w:eastAsia="Times New Roman" w:hAnsi="Times New Roman" w:cs="Times New Roman"/>
                <w:b/>
                <w:noProof/>
                <w:color w:val="000000"/>
                <w:sz w:val="20"/>
                <w:szCs w:val="20"/>
                <w:lang w:val="ro-MD"/>
              </w:rPr>
              <w:t>8</w:t>
            </w:r>
            <w:r w:rsidR="00C34F12" w:rsidRPr="00E41CA2">
              <w:rPr>
                <w:rFonts w:ascii="Times New Roman" w:eastAsia="Times New Roman" w:hAnsi="Times New Roman" w:cs="Times New Roman"/>
                <w:b/>
                <w:noProof/>
                <w:color w:val="000000"/>
                <w:sz w:val="20"/>
                <w:szCs w:val="20"/>
                <w:lang w:val="ro-MD"/>
              </w:rPr>
              <w:t>422,6</w:t>
            </w:r>
          </w:p>
        </w:tc>
        <w:tc>
          <w:tcPr>
            <w:tcW w:w="596"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spacing w:after="0" w:line="240" w:lineRule="auto"/>
              <w:jc w:val="right"/>
              <w:rPr>
                <w:rFonts w:ascii="Times New Roman" w:eastAsia="Times New Roman" w:hAnsi="Times New Roman" w:cs="Times New Roman"/>
                <w:b/>
                <w:noProof/>
                <w:color w:val="000000"/>
                <w:sz w:val="20"/>
                <w:szCs w:val="20"/>
                <w:lang w:val="ro-MD"/>
              </w:rPr>
            </w:pPr>
            <w:r>
              <w:rPr>
                <w:rFonts w:ascii="Times New Roman" w:eastAsia="Times New Roman" w:hAnsi="Times New Roman" w:cs="Times New Roman"/>
                <w:b/>
                <w:noProof/>
                <w:color w:val="000000"/>
                <w:sz w:val="20"/>
                <w:szCs w:val="20"/>
                <w:lang w:val="ro-MD"/>
              </w:rPr>
              <w:t>10</w:t>
            </w:r>
            <w:r w:rsidR="00C34F12" w:rsidRPr="00E41CA2">
              <w:rPr>
                <w:rFonts w:ascii="Times New Roman" w:eastAsia="Times New Roman" w:hAnsi="Times New Roman" w:cs="Times New Roman"/>
                <w:b/>
                <w:noProof/>
                <w:color w:val="000000"/>
                <w:sz w:val="20"/>
                <w:szCs w:val="20"/>
                <w:lang w:val="ro-MD"/>
              </w:rPr>
              <w:t>906,3</w:t>
            </w:r>
          </w:p>
        </w:tc>
        <w:tc>
          <w:tcPr>
            <w:tcW w:w="1659" w:type="pct"/>
            <w:tcBorders>
              <w:top w:val="single" w:sz="4" w:space="0" w:color="auto"/>
              <w:left w:val="nil"/>
              <w:bottom w:val="single" w:sz="4" w:space="0" w:color="auto"/>
              <w:right w:val="single" w:sz="4" w:space="0" w:color="auto"/>
            </w:tcBorders>
            <w:shd w:val="clear" w:color="auto" w:fill="auto"/>
          </w:tcPr>
          <w:p w:rsidR="00C34F12" w:rsidRPr="00E41CA2" w:rsidRDefault="00C34F12" w:rsidP="00C34F12">
            <w:pPr>
              <w:spacing w:after="0" w:line="240" w:lineRule="auto"/>
              <w:jc w:val="right"/>
              <w:rPr>
                <w:rFonts w:ascii="Times New Roman" w:eastAsia="Times New Roman" w:hAnsi="Times New Roman" w:cs="Times New Roman"/>
                <w:b/>
                <w:bCs/>
                <w:noProof/>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E41CA2" w:rsidRDefault="00C34F12" w:rsidP="00C34F12">
            <w:pPr>
              <w:spacing w:after="0" w:line="240" w:lineRule="auto"/>
              <w:jc w:val="both"/>
              <w:rPr>
                <w:rFonts w:ascii="Times New Roman" w:eastAsia="Times New Roman" w:hAnsi="Times New Roman" w:cs="Times New Roman"/>
                <w:bCs/>
                <w:noProof/>
                <w:color w:val="000000"/>
                <w:sz w:val="20"/>
                <w:szCs w:val="20"/>
                <w:lang w:val="ro-MD"/>
              </w:rPr>
            </w:pPr>
            <w:r w:rsidRPr="00E41CA2">
              <w:rPr>
                <w:rFonts w:ascii="Times New Roman" w:eastAsia="Times New Roman" w:hAnsi="Times New Roman" w:cs="Times New Roman"/>
                <w:b/>
                <w:bCs/>
                <w:color w:val="000000"/>
                <w:sz w:val="20"/>
                <w:szCs w:val="20"/>
                <w:lang w:val="ro-MD"/>
              </w:rPr>
              <w:t>Masuri care nu au acoperire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E41CA2" w:rsidRDefault="00E4264E" w:rsidP="006A50DF">
            <w:pPr>
              <w:spacing w:after="0" w:line="240" w:lineRule="auto"/>
              <w:jc w:val="right"/>
              <w:rPr>
                <w:rFonts w:ascii="Times New Roman" w:eastAsia="Times New Roman" w:hAnsi="Times New Roman" w:cs="Times New Roman"/>
                <w:b/>
                <w:bCs/>
                <w:noProof/>
                <w:color w:val="000000"/>
                <w:sz w:val="20"/>
                <w:szCs w:val="20"/>
                <w:lang w:val="ro-MD"/>
              </w:rPr>
            </w:pPr>
            <w:r>
              <w:rPr>
                <w:rFonts w:ascii="Times New Roman" w:eastAsia="Times New Roman" w:hAnsi="Times New Roman" w:cs="Times New Roman"/>
                <w:b/>
                <w:bCs/>
                <w:noProof/>
                <w:color w:val="000000"/>
                <w:sz w:val="20"/>
                <w:szCs w:val="20"/>
                <w:lang w:val="ro-MD"/>
              </w:rPr>
              <w:t>16</w:t>
            </w:r>
            <w:r w:rsidR="00C34F12" w:rsidRPr="00E41CA2">
              <w:rPr>
                <w:rFonts w:ascii="Times New Roman" w:eastAsia="Times New Roman" w:hAnsi="Times New Roman" w:cs="Times New Roman"/>
                <w:b/>
                <w:bCs/>
                <w:noProof/>
                <w:color w:val="000000"/>
                <w:sz w:val="20"/>
                <w:szCs w:val="20"/>
                <w:lang w:val="ro-MD"/>
              </w:rPr>
              <w:t>663,7</w:t>
            </w:r>
          </w:p>
        </w:tc>
        <w:tc>
          <w:tcPr>
            <w:tcW w:w="596" w:type="pct"/>
            <w:tcBorders>
              <w:top w:val="single" w:sz="4" w:space="0" w:color="auto"/>
              <w:left w:val="nil"/>
              <w:bottom w:val="single" w:sz="4" w:space="0" w:color="auto"/>
              <w:right w:val="single" w:sz="4" w:space="0" w:color="auto"/>
            </w:tcBorders>
            <w:shd w:val="clear" w:color="auto" w:fill="auto"/>
          </w:tcPr>
          <w:p w:rsidR="00C34F12" w:rsidRPr="00E41CA2" w:rsidRDefault="00C34F12" w:rsidP="006A50DF">
            <w:pPr>
              <w:spacing w:after="0" w:line="240" w:lineRule="auto"/>
              <w:jc w:val="right"/>
              <w:rPr>
                <w:rFonts w:ascii="Times New Roman" w:eastAsia="Times New Roman" w:hAnsi="Times New Roman" w:cs="Times New Roman"/>
                <w:b/>
                <w:bCs/>
                <w:noProof/>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E41CA2" w:rsidRDefault="00C34F12" w:rsidP="00C34F12">
            <w:pPr>
              <w:spacing w:after="0" w:line="240" w:lineRule="auto"/>
              <w:jc w:val="right"/>
              <w:rPr>
                <w:rFonts w:ascii="Times New Roman" w:eastAsia="Times New Roman" w:hAnsi="Times New Roman" w:cs="Times New Roman"/>
                <w:b/>
                <w:bCs/>
                <w:noProof/>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Aparatul Preşedintelui Republicii Moldova</w:t>
            </w:r>
            <w:r>
              <w:rPr>
                <w:rFonts w:ascii="Times New Roman" w:eastAsia="Times New Roman" w:hAnsi="Times New Roman" w:cs="Times New Roman"/>
                <w:b/>
                <w:bCs/>
                <w:color w:val="00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lastRenderedPageBreak/>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Default="00E4264E" w:rsidP="006A50DF">
            <w:pPr>
              <w:jc w:val="right"/>
              <w:rPr>
                <w:rFonts w:ascii="Times New Roman" w:hAnsi="Times New Roman" w:cs="Times New Roman"/>
                <w:b/>
              </w:rPr>
            </w:pPr>
            <w:r>
              <w:rPr>
                <w:rFonts w:ascii="Times New Roman" w:hAnsi="Times New Roman" w:cs="Times New Roman"/>
                <w:b/>
              </w:rPr>
              <w:t>33</w:t>
            </w:r>
            <w:r w:rsidR="00C34F12">
              <w:rPr>
                <w:rFonts w:ascii="Times New Roman" w:hAnsi="Times New Roman" w:cs="Times New Roman"/>
                <w:b/>
              </w:rPr>
              <w:t>584,6</w:t>
            </w:r>
          </w:p>
          <w:p w:rsidR="00C34F12" w:rsidRPr="00C91F09" w:rsidRDefault="00C34F12" w:rsidP="006A50DF">
            <w:pPr>
              <w:jc w:val="right"/>
              <w:rPr>
                <w:rFonts w:ascii="Times New Roman" w:hAnsi="Times New Roman" w:cs="Times New Roman"/>
                <w:b/>
                <w:color w:val="000000" w:themeColor="text1"/>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E4264E" w:rsidP="006A50DF">
            <w:pPr>
              <w:jc w:val="right"/>
              <w:rPr>
                <w:rFonts w:ascii="Times New Roman" w:hAnsi="Times New Roman" w:cs="Times New Roman"/>
                <w:b/>
              </w:rPr>
            </w:pPr>
            <w:r>
              <w:rPr>
                <w:rFonts w:ascii="Times New Roman" w:hAnsi="Times New Roman" w:cs="Times New Roman"/>
                <w:b/>
              </w:rPr>
              <w:t>33</w:t>
            </w:r>
            <w:r w:rsidR="00C34F12">
              <w:rPr>
                <w:rFonts w:ascii="Times New Roman" w:hAnsi="Times New Roman" w:cs="Times New Roman"/>
                <w:b/>
              </w:rPr>
              <w:t>884,6</w:t>
            </w:r>
          </w:p>
          <w:p w:rsidR="00C34F12" w:rsidRPr="00C91F09" w:rsidRDefault="00C34F12" w:rsidP="006A50DF">
            <w:pPr>
              <w:jc w:val="right"/>
              <w:rPr>
                <w:rFonts w:ascii="Times New Roman" w:hAnsi="Times New Roman" w:cs="Times New Roman"/>
                <w:b/>
                <w:color w:val="000000" w:themeColor="text1"/>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C34F12">
            <w:pPr>
              <w:spacing w:after="0" w:line="240" w:lineRule="auto"/>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2B1CCB" w:rsidRDefault="00C34F12" w:rsidP="00E4264E">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2348,4</w:t>
            </w:r>
          </w:p>
        </w:tc>
        <w:tc>
          <w:tcPr>
            <w:tcW w:w="596" w:type="pct"/>
            <w:tcBorders>
              <w:top w:val="single" w:sz="4" w:space="0" w:color="auto"/>
              <w:left w:val="nil"/>
              <w:bottom w:val="single" w:sz="4" w:space="0" w:color="auto"/>
              <w:right w:val="single" w:sz="4" w:space="0" w:color="auto"/>
            </w:tcBorders>
            <w:shd w:val="clear" w:color="auto" w:fill="auto"/>
          </w:tcPr>
          <w:p w:rsidR="00C34F12" w:rsidRPr="002B1CCB" w:rsidRDefault="00C34F12"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1377,5</w:t>
            </w: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771CF6">
              <w:rPr>
                <w:rFonts w:ascii="Times New Roman" w:eastAsia="Times New Roman" w:hAnsi="Times New Roman" w:cs="Times New Roman"/>
                <w:bCs/>
                <w:color w:val="000000"/>
                <w:sz w:val="20"/>
                <w:szCs w:val="20"/>
                <w:lang w:val="ro-MD"/>
              </w:rPr>
              <w:t xml:space="preserve">Executarea bugetului </w:t>
            </w:r>
            <w:r>
              <w:rPr>
                <w:rFonts w:ascii="Times New Roman" w:eastAsia="Times New Roman" w:hAnsi="Times New Roman" w:cs="Times New Roman"/>
                <w:bCs/>
                <w:color w:val="000000"/>
                <w:sz w:val="20"/>
                <w:szCs w:val="20"/>
                <w:lang w:val="ro-MD"/>
              </w:rPr>
              <w:t xml:space="preserve">Aparatului Președintelui </w:t>
            </w:r>
            <w:r w:rsidRPr="00771CF6">
              <w:rPr>
                <w:rFonts w:ascii="Times New Roman" w:eastAsia="Times New Roman" w:hAnsi="Times New Roman" w:cs="Times New Roman"/>
                <w:bCs/>
                <w:color w:val="000000"/>
                <w:sz w:val="20"/>
                <w:szCs w:val="20"/>
                <w:lang w:val="ro-MD"/>
              </w:rPr>
              <w:t>pentru anul 2018</w:t>
            </w:r>
            <w:r>
              <w:rPr>
                <w:rFonts w:ascii="Times New Roman" w:eastAsia="Times New Roman" w:hAnsi="Times New Roman" w:cs="Times New Roman"/>
                <w:bCs/>
                <w:color w:val="000000"/>
                <w:sz w:val="20"/>
                <w:szCs w:val="20"/>
                <w:lang w:val="ro-MD"/>
              </w:rPr>
              <w:t xml:space="preserve"> a constituit – 18,75 mil lei sau 86,9</w:t>
            </w:r>
            <w:r w:rsidRPr="00526EAF">
              <w:rPr>
                <w:rFonts w:ascii="Times New Roman" w:eastAsia="Times New Roman" w:hAnsi="Times New Roman" w:cs="Times New Roman"/>
                <w:bCs/>
                <w:color w:val="000000"/>
                <w:sz w:val="20"/>
                <w:szCs w:val="20"/>
                <w:lang w:val="ro-MD"/>
              </w:rPr>
              <w:t>%, pentru 10 luni ale anului 2019 –20,8 mil lei sau 63,1%.</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6A50DF" w:rsidP="00E4264E">
            <w:pPr>
              <w:spacing w:after="0" w:line="240" w:lineRule="auto"/>
              <w:jc w:val="both"/>
              <w:rPr>
                <w:rFonts w:ascii="Times New Roman" w:eastAsia="Times New Roman" w:hAnsi="Times New Roman" w:cs="Times New Roman"/>
                <w:b/>
                <w:bCs/>
                <w:sz w:val="20"/>
                <w:szCs w:val="20"/>
                <w:lang w:val="ro-MD"/>
              </w:rPr>
            </w:pPr>
            <w:r>
              <w:rPr>
                <w:rFonts w:ascii="Times New Roman" w:eastAsia="Times New Roman" w:hAnsi="Times New Roman" w:cs="Times New Roman"/>
                <w:sz w:val="20"/>
                <w:szCs w:val="20"/>
                <w:lang w:val="ro-MD"/>
              </w:rPr>
              <w:t xml:space="preserve">1.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FC146D" w:rsidRDefault="00C34F12" w:rsidP="006A50DF">
            <w:pPr>
              <w:spacing w:after="0" w:line="240" w:lineRule="auto"/>
              <w:jc w:val="right"/>
              <w:rPr>
                <w:rFonts w:ascii="Times New Roman" w:eastAsia="Times New Roman" w:hAnsi="Times New Roman" w:cs="Times New Roman"/>
                <w:bCs/>
                <w:sz w:val="20"/>
                <w:szCs w:val="20"/>
                <w:lang w:val="en-GB"/>
              </w:rPr>
            </w:pPr>
            <w:r>
              <w:rPr>
                <w:rFonts w:ascii="Times New Roman" w:eastAsia="Times New Roman" w:hAnsi="Times New Roman" w:cs="Times New Roman"/>
                <w:bCs/>
                <w:sz w:val="20"/>
                <w:szCs w:val="20"/>
                <w:lang w:val="ro-MD"/>
              </w:rPr>
              <w:t>1 788,4</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6A50DF">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817,5</w:t>
            </w:r>
          </w:p>
          <w:p w:rsidR="00C34F12" w:rsidRPr="00FC6E9D" w:rsidRDefault="00C34F12" w:rsidP="006A50DF">
            <w:pPr>
              <w:spacing w:after="0" w:line="240" w:lineRule="auto"/>
              <w:jc w:val="right"/>
              <w:rPr>
                <w:rFonts w:ascii="Times New Roman" w:eastAsia="Times New Roman" w:hAnsi="Times New Roman" w:cs="Times New Roman"/>
                <w:b/>
                <w:bCs/>
                <w:sz w:val="20"/>
                <w:szCs w:val="20"/>
                <w:lang w:val="ro-RO"/>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4459B2" w:rsidRDefault="006A50DF" w:rsidP="00C34F12">
            <w:pPr>
              <w:spacing w:after="0" w:line="240" w:lineRule="auto"/>
              <w:jc w:val="both"/>
              <w:rPr>
                <w:rFonts w:ascii="Times New Roman" w:eastAsia="Times New Roman" w:hAnsi="Times New Roman" w:cs="Times New Roman"/>
                <w:b/>
                <w:bCs/>
                <w:sz w:val="20"/>
                <w:szCs w:val="20"/>
                <w:lang w:val="ro-MD"/>
              </w:rPr>
            </w:pPr>
            <w:r>
              <w:rPr>
                <w:rFonts w:ascii="Times New Roman" w:eastAsia="Calibri" w:hAnsi="Times New Roman" w:cs="Times New Roman"/>
                <w:color w:val="000000" w:themeColor="text1"/>
                <w:sz w:val="20"/>
                <w:szCs w:val="20"/>
                <w:lang w:val="ro-MD"/>
              </w:rPr>
              <w:t>Modificarea</w:t>
            </w:r>
            <w:r w:rsidR="00C34F12">
              <w:rPr>
                <w:rFonts w:ascii="Times New Roman" w:eastAsia="Calibri" w:hAnsi="Times New Roman" w:cs="Times New Roman"/>
                <w:color w:val="000000" w:themeColor="text1"/>
                <w:sz w:val="20"/>
                <w:szCs w:val="20"/>
                <w:lang w:val="ro-MD"/>
              </w:rPr>
              <w:t xml:space="preserve"> valorii de referință și alte propuneri de modificare</w:t>
            </w:r>
            <w:r w:rsidR="00C34F12" w:rsidRPr="004459B2">
              <w:rPr>
                <w:rFonts w:ascii="Times New Roman" w:eastAsia="Calibri" w:hAnsi="Times New Roman" w:cs="Times New Roman"/>
                <w:color w:val="000000" w:themeColor="text1"/>
                <w:sz w:val="20"/>
                <w:szCs w:val="20"/>
                <w:lang w:val="ro-MD"/>
              </w:rPr>
              <w:t xml:space="preserve"> ale Legii nr.270/2018.</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72291" w:rsidRDefault="00C34F12" w:rsidP="00E4264E">
            <w:pPr>
              <w:spacing w:after="0" w:line="240" w:lineRule="auto"/>
              <w:ind w:left="37"/>
              <w:jc w:val="both"/>
              <w:outlineLvl w:val="0"/>
              <w:rPr>
                <w:rFonts w:ascii="Times New Roman" w:eastAsia="Times New Roman" w:hAnsi="Times New Roman" w:cs="Times New Roman"/>
                <w:noProof/>
                <w:sz w:val="20"/>
                <w:szCs w:val="20"/>
                <w:lang w:val="ro-MD"/>
              </w:rPr>
            </w:pPr>
            <w:r>
              <w:rPr>
                <w:rFonts w:ascii="Times New Roman" w:eastAsia="Times New Roman" w:hAnsi="Times New Roman" w:cs="Times New Roman"/>
                <w:noProof/>
                <w:sz w:val="20"/>
                <w:szCs w:val="20"/>
                <w:lang w:val="ro-MD"/>
              </w:rPr>
              <w:t>2.</w:t>
            </w:r>
            <w:r w:rsidRPr="00272291">
              <w:rPr>
                <w:rFonts w:ascii="Times New Roman" w:eastAsia="Times New Roman" w:hAnsi="Times New Roman" w:cs="Times New Roman"/>
                <w:noProof/>
                <w:sz w:val="20"/>
                <w:szCs w:val="20"/>
                <w:lang w:val="ro-MD"/>
              </w:rPr>
              <w:t>Indemnizația la expirarea mandatului Președintelui</w:t>
            </w:r>
            <w:r>
              <w:rPr>
                <w:rFonts w:ascii="Times New Roman" w:eastAsia="Times New Roman" w:hAnsi="Times New Roman" w:cs="Times New Roman"/>
                <w:noProof/>
                <w:sz w:val="20"/>
                <w:szCs w:val="20"/>
                <w:lang w:val="ro-MD"/>
              </w:rPr>
              <w:t>.</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6A50DF">
            <w:pPr>
              <w:spacing w:after="0" w:line="240" w:lineRule="auto"/>
              <w:jc w:val="right"/>
              <w:rPr>
                <w:rFonts w:ascii="Times New Roman" w:eastAsia="Times New Roman" w:hAnsi="Times New Roman" w:cs="Times New Roman"/>
                <w:bCs/>
                <w:sz w:val="20"/>
                <w:szCs w:val="20"/>
                <w:lang w:val="ro-MD"/>
              </w:rPr>
            </w:pPr>
            <w:r>
              <w:rPr>
                <w:rFonts w:ascii="Times New Roman" w:eastAsia="Times New Roman" w:hAnsi="Times New Roman" w:cs="Times New Roman"/>
                <w:bCs/>
                <w:sz w:val="20"/>
                <w:szCs w:val="20"/>
                <w:lang w:val="ro-MD"/>
              </w:rPr>
              <w:t>560,0</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6A50DF">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560,0</w:t>
            </w:r>
          </w:p>
        </w:tc>
        <w:tc>
          <w:tcPr>
            <w:tcW w:w="1659" w:type="pct"/>
            <w:tcBorders>
              <w:top w:val="single" w:sz="4" w:space="0" w:color="auto"/>
              <w:left w:val="nil"/>
              <w:bottom w:val="single" w:sz="4" w:space="0" w:color="auto"/>
              <w:right w:val="single" w:sz="4" w:space="0" w:color="auto"/>
            </w:tcBorders>
            <w:shd w:val="clear" w:color="auto" w:fill="auto"/>
          </w:tcPr>
          <w:p w:rsidR="00C34F12" w:rsidRPr="004459B2" w:rsidRDefault="00C34F12" w:rsidP="00C34F12">
            <w:pPr>
              <w:spacing w:after="0" w:line="240" w:lineRule="auto"/>
              <w:jc w:val="both"/>
              <w:rPr>
                <w:rFonts w:ascii="Times New Roman" w:eastAsia="Calibri" w:hAnsi="Times New Roman" w:cs="Times New Roman"/>
                <w:noProof/>
                <w:color w:val="000000" w:themeColor="text1"/>
                <w:sz w:val="20"/>
                <w:szCs w:val="20"/>
                <w:lang w:val="ro-MD"/>
              </w:rPr>
            </w:pPr>
            <w:r>
              <w:rPr>
                <w:rFonts w:ascii="Times New Roman" w:eastAsia="Calibri" w:hAnsi="Times New Roman" w:cs="Times New Roman"/>
                <w:noProof/>
                <w:color w:val="000000" w:themeColor="text1"/>
                <w:sz w:val="20"/>
                <w:szCs w:val="20"/>
                <w:lang w:val="ro-MD"/>
              </w:rPr>
              <w:t xml:space="preserve">Acceptat. Indemnizația la expirarea mandatului Președintelui, consilierilor și asistenților Președintelui.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sidRPr="00E1188C">
              <w:rPr>
                <w:rFonts w:ascii="Times New Roman" w:eastAsia="Times New Roman" w:hAnsi="Times New Roman" w:cs="Times New Roman"/>
                <w:b/>
                <w:bCs/>
                <w:color w:val="000000"/>
                <w:sz w:val="20"/>
                <w:szCs w:val="20"/>
                <w:lang w:val="ro-MD"/>
              </w:rPr>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E4264E"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w:t>
            </w:r>
            <w:r w:rsidR="00C34F12">
              <w:rPr>
                <w:rFonts w:ascii="Times New Roman" w:eastAsia="Times New Roman" w:hAnsi="Times New Roman" w:cs="Times New Roman"/>
                <w:b/>
                <w:bCs/>
                <w:color w:val="000000"/>
                <w:sz w:val="20"/>
                <w:szCs w:val="20"/>
                <w:lang w:val="ro-MD"/>
              </w:rPr>
              <w:t>366,3</w:t>
            </w:r>
          </w:p>
        </w:tc>
        <w:tc>
          <w:tcPr>
            <w:tcW w:w="596" w:type="pct"/>
            <w:tcBorders>
              <w:top w:val="single" w:sz="4" w:space="0" w:color="auto"/>
              <w:left w:val="nil"/>
              <w:bottom w:val="single" w:sz="4" w:space="0" w:color="auto"/>
              <w:right w:val="single" w:sz="4" w:space="0" w:color="auto"/>
            </w:tcBorders>
            <w:shd w:val="clear" w:color="auto" w:fill="auto"/>
          </w:tcPr>
          <w:p w:rsidR="00C34F12" w:rsidRPr="001B05A4"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C34F12">
            <w:pPr>
              <w:spacing w:after="0" w:line="240" w:lineRule="auto"/>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noProof/>
                <w:sz w:val="20"/>
                <w:szCs w:val="20"/>
                <w:lang w:val="ro-MD"/>
              </w:rPr>
              <w:t>1.</w:t>
            </w:r>
            <w:r w:rsidRPr="00502B1A">
              <w:rPr>
                <w:rFonts w:ascii="Times New Roman" w:eastAsia="Times New Roman" w:hAnsi="Times New Roman" w:cs="Times New Roman"/>
                <w:noProof/>
                <w:sz w:val="20"/>
                <w:szCs w:val="20"/>
                <w:lang w:val="ro-MD"/>
              </w:rPr>
              <w:t>Confecționarea a cîte 1000 de însemne, brevete</w:t>
            </w:r>
            <w:r>
              <w:rPr>
                <w:rFonts w:ascii="Times New Roman" w:eastAsia="Times New Roman" w:hAnsi="Times New Roman" w:cs="Times New Roman"/>
                <w:noProof/>
                <w:sz w:val="20"/>
                <w:szCs w:val="20"/>
                <w:lang w:val="ro-MD"/>
              </w:rPr>
              <w:t xml:space="preserve"> </w:t>
            </w:r>
            <w:r w:rsidRPr="00502B1A">
              <w:rPr>
                <w:rFonts w:ascii="Times New Roman" w:eastAsia="Times New Roman" w:hAnsi="Times New Roman" w:cs="Times New Roman"/>
                <w:noProof/>
                <w:sz w:val="20"/>
                <w:szCs w:val="20"/>
                <w:lang w:val="ro-MD"/>
              </w:rPr>
              <w:t>aferente, cutii capitonate, mape pentru brevete și barete de substituire a Ordinului „Recunoștința Patriei”</w:t>
            </w:r>
            <w:r>
              <w:rPr>
                <w:rFonts w:ascii="Times New Roman" w:eastAsia="Times New Roman" w:hAnsi="Times New Roman" w:cs="Times New Roman"/>
                <w:noProof/>
                <w:sz w:val="20"/>
                <w:szCs w:val="20"/>
                <w:lang w:val="ro-MD"/>
              </w:rPr>
              <w:t>.</w:t>
            </w:r>
          </w:p>
        </w:tc>
        <w:tc>
          <w:tcPr>
            <w:tcW w:w="594" w:type="pct"/>
            <w:tcBorders>
              <w:top w:val="single" w:sz="4" w:space="0" w:color="auto"/>
              <w:left w:val="nil"/>
              <w:bottom w:val="single" w:sz="4" w:space="0" w:color="auto"/>
              <w:right w:val="single" w:sz="4" w:space="0" w:color="auto"/>
            </w:tcBorders>
            <w:shd w:val="clear" w:color="auto" w:fill="auto"/>
          </w:tcPr>
          <w:p w:rsidR="00C34F12" w:rsidRPr="009B6C8F" w:rsidRDefault="00C34F12" w:rsidP="006A50DF">
            <w:pPr>
              <w:spacing w:after="0" w:line="240" w:lineRule="auto"/>
              <w:jc w:val="right"/>
              <w:rPr>
                <w:rFonts w:ascii="Times New Roman" w:eastAsia="Times New Roman" w:hAnsi="Times New Roman" w:cs="Times New Roman"/>
                <w:bCs/>
                <w:color w:val="000000"/>
                <w:sz w:val="20"/>
                <w:szCs w:val="20"/>
                <w:lang w:val="ro-MD"/>
              </w:rPr>
            </w:pPr>
            <w:r w:rsidRPr="009B6C8F">
              <w:rPr>
                <w:rFonts w:ascii="Times New Roman" w:eastAsia="Times New Roman" w:hAnsi="Times New Roman" w:cs="Times New Roman"/>
                <w:bCs/>
                <w:color w:val="000000"/>
                <w:sz w:val="20"/>
                <w:szCs w:val="20"/>
                <w:lang w:val="ro-MD"/>
              </w:rPr>
              <w:t>1548,0</w:t>
            </w:r>
          </w:p>
        </w:tc>
        <w:tc>
          <w:tcPr>
            <w:tcW w:w="596" w:type="pct"/>
            <w:tcBorders>
              <w:top w:val="single" w:sz="4" w:space="0" w:color="auto"/>
              <w:left w:val="nil"/>
              <w:bottom w:val="single" w:sz="4" w:space="0" w:color="auto"/>
              <w:right w:val="single" w:sz="4" w:space="0" w:color="auto"/>
            </w:tcBorders>
            <w:shd w:val="clear" w:color="auto" w:fill="auto"/>
          </w:tcPr>
          <w:p w:rsidR="00C34F12" w:rsidRPr="001B05A4"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noProof/>
                <w:color w:val="000000"/>
                <w:sz w:val="20"/>
                <w:szCs w:val="20"/>
                <w:lang w:val="ro-MD"/>
              </w:rPr>
              <w:t xml:space="preserve">Neacceptat. </w:t>
            </w:r>
            <w:r w:rsidRPr="00402D72">
              <w:rPr>
                <w:rFonts w:ascii="Times New Roman" w:eastAsia="Times New Roman" w:hAnsi="Times New Roman" w:cs="Times New Roman"/>
                <w:noProof/>
                <w:color w:val="000000"/>
                <w:sz w:val="20"/>
                <w:szCs w:val="20"/>
                <w:lang w:val="ro-MD"/>
              </w:rPr>
              <w:t>În anul 2019 s</w:t>
            </w:r>
            <w:r>
              <w:rPr>
                <w:rFonts w:ascii="Times New Roman" w:eastAsia="Times New Roman" w:hAnsi="Times New Roman" w:cs="Times New Roman"/>
                <w:noProof/>
                <w:color w:val="000000"/>
                <w:sz w:val="20"/>
                <w:szCs w:val="20"/>
                <w:lang w:val="ro-MD"/>
              </w:rPr>
              <w:t>-</w:t>
            </w:r>
            <w:r w:rsidRPr="00402D72">
              <w:rPr>
                <w:rFonts w:ascii="Times New Roman" w:eastAsia="Times New Roman" w:hAnsi="Times New Roman" w:cs="Times New Roman"/>
                <w:noProof/>
                <w:color w:val="000000"/>
                <w:sz w:val="20"/>
                <w:szCs w:val="20"/>
                <w:lang w:val="ro-MD"/>
              </w:rPr>
              <w:t>a anunțat licitația</w:t>
            </w:r>
            <w:r>
              <w:rPr>
                <w:rFonts w:ascii="Times New Roman" w:eastAsia="Times New Roman" w:hAnsi="Times New Roman" w:cs="Times New Roman"/>
                <w:noProof/>
                <w:color w:val="000000"/>
                <w:sz w:val="20"/>
                <w:szCs w:val="20"/>
                <w:lang w:val="ro-MD"/>
              </w:rPr>
              <w:t xml:space="preserve"> </w:t>
            </w:r>
            <w:r w:rsidRPr="00402D72">
              <w:rPr>
                <w:rFonts w:ascii="Times New Roman" w:eastAsia="Times New Roman" w:hAnsi="Times New Roman" w:cs="Times New Roman"/>
                <w:noProof/>
                <w:color w:val="000000"/>
                <w:sz w:val="20"/>
                <w:szCs w:val="20"/>
                <w:lang w:val="ro-MD"/>
              </w:rPr>
              <w:t xml:space="preserve">pentru achiziționarea cutiilor în sumă de 500.0 mii lei. </w:t>
            </w:r>
            <w:r>
              <w:rPr>
                <w:rFonts w:ascii="Times New Roman" w:eastAsia="Calibri" w:hAnsi="Times New Roman" w:cs="Times New Roman"/>
                <w:noProof/>
                <w:color w:val="000000" w:themeColor="text1"/>
                <w:sz w:val="20"/>
                <w:szCs w:val="20"/>
                <w:lang w:val="ro-MD"/>
              </w:rPr>
              <w:t>Se consideră că</w:t>
            </w:r>
            <w:r w:rsidRPr="00533A35">
              <w:rPr>
                <w:rFonts w:ascii="Times New Roman" w:eastAsia="Calibri" w:hAnsi="Times New Roman" w:cs="Times New Roman"/>
                <w:noProof/>
                <w:color w:val="000000" w:themeColor="text1"/>
                <w:sz w:val="20"/>
                <w:szCs w:val="20"/>
                <w:lang w:val="ro-MD"/>
              </w:rPr>
              <w:t xml:space="preserve"> cheltuielile date pot fi realizate în limita bugetului</w:t>
            </w:r>
            <w:r>
              <w:rPr>
                <w:rFonts w:ascii="Times New Roman" w:eastAsia="Calibri" w:hAnsi="Times New Roman" w:cs="Times New Roman"/>
                <w:noProof/>
                <w:color w:val="000000" w:themeColor="text1"/>
                <w:sz w:val="20"/>
                <w:szCs w:val="20"/>
                <w:lang w:val="ro-MD"/>
              </w:rPr>
              <w:t>.</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sz w:val="20"/>
                <w:szCs w:val="20"/>
                <w:lang w:val="ro-MD"/>
              </w:rPr>
              <w:t>2.</w:t>
            </w:r>
            <w:r w:rsidRPr="00AE040E">
              <w:rPr>
                <w:rFonts w:ascii="Times New Roman" w:eastAsia="Times New Roman" w:hAnsi="Times New Roman" w:cs="Times New Roman"/>
                <w:sz w:val="20"/>
                <w:szCs w:val="20"/>
                <w:lang w:val="ro-MD"/>
              </w:rPr>
              <w:t>Instruirea personalului</w:t>
            </w:r>
            <w:r>
              <w:rPr>
                <w:rFonts w:ascii="Times New Roman" w:eastAsia="Times New Roman" w:hAnsi="Times New Roman" w:cs="Times New Roman"/>
                <w:sz w:val="20"/>
                <w:szCs w:val="20"/>
                <w:lang w:val="ro-MD"/>
              </w:rPr>
              <w:t>.</w:t>
            </w:r>
          </w:p>
        </w:tc>
        <w:tc>
          <w:tcPr>
            <w:tcW w:w="594" w:type="pct"/>
            <w:tcBorders>
              <w:top w:val="single" w:sz="4" w:space="0" w:color="auto"/>
              <w:left w:val="nil"/>
              <w:bottom w:val="single" w:sz="4" w:space="0" w:color="auto"/>
              <w:right w:val="single" w:sz="4" w:space="0" w:color="auto"/>
            </w:tcBorders>
            <w:shd w:val="clear" w:color="auto" w:fill="auto"/>
          </w:tcPr>
          <w:p w:rsidR="00C34F12" w:rsidRPr="009B6C8F" w:rsidRDefault="00C34F12" w:rsidP="006A50DF">
            <w:pPr>
              <w:spacing w:after="0" w:line="240" w:lineRule="auto"/>
              <w:jc w:val="right"/>
              <w:rPr>
                <w:rFonts w:ascii="Times New Roman" w:eastAsia="Times New Roman" w:hAnsi="Times New Roman" w:cs="Times New Roman"/>
                <w:bCs/>
                <w:color w:val="000000"/>
                <w:sz w:val="20"/>
                <w:szCs w:val="20"/>
                <w:lang w:val="ro-MD"/>
              </w:rPr>
            </w:pPr>
            <w:r w:rsidRPr="009B6C8F">
              <w:rPr>
                <w:rFonts w:ascii="Times New Roman" w:eastAsia="Times New Roman" w:hAnsi="Times New Roman" w:cs="Times New Roman"/>
                <w:bCs/>
                <w:color w:val="000000"/>
                <w:sz w:val="20"/>
                <w:szCs w:val="20"/>
                <w:lang w:val="ro-MD"/>
              </w:rPr>
              <w:t>201,8</w:t>
            </w:r>
          </w:p>
        </w:tc>
        <w:tc>
          <w:tcPr>
            <w:tcW w:w="596" w:type="pct"/>
            <w:tcBorders>
              <w:top w:val="single" w:sz="4" w:space="0" w:color="auto"/>
              <w:left w:val="nil"/>
              <w:bottom w:val="single" w:sz="4" w:space="0" w:color="auto"/>
              <w:right w:val="single" w:sz="4" w:space="0" w:color="auto"/>
            </w:tcBorders>
            <w:shd w:val="clear" w:color="auto" w:fill="auto"/>
          </w:tcPr>
          <w:p w:rsidR="00C34F12" w:rsidRPr="001B05A4"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color w:val="000000"/>
                <w:sz w:val="20"/>
                <w:szCs w:val="20"/>
                <w:lang w:val="ro-MD"/>
              </w:rPr>
              <w:t xml:space="preserve">Neacceptat. Formarea profesională urmează a fi asigurată din contul bugetului Aparatului Președinției în mărime de 2% din fondul de salarizare (art.37 al Legii nr.158/2008). </w:t>
            </w:r>
            <w:r>
              <w:rPr>
                <w:rFonts w:ascii="Times New Roman" w:eastAsia="Calibri" w:hAnsi="Times New Roman" w:cs="Times New Roman"/>
                <w:noProof/>
                <w:color w:val="000000" w:themeColor="text1"/>
                <w:sz w:val="20"/>
                <w:szCs w:val="20"/>
                <w:lang w:val="ro-MD"/>
              </w:rPr>
              <w:t xml:space="preserve">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sz w:val="20"/>
                <w:szCs w:val="20"/>
                <w:lang w:val="ro-MD"/>
              </w:rPr>
              <w:t>3.</w:t>
            </w:r>
            <w:r w:rsidRPr="000A0008">
              <w:rPr>
                <w:rFonts w:ascii="Times New Roman" w:eastAsia="Times New Roman" w:hAnsi="Times New Roman" w:cs="Times New Roman"/>
                <w:sz w:val="20"/>
                <w:szCs w:val="20"/>
                <w:lang w:val="ro-MD"/>
              </w:rPr>
              <w:t>Servicii de modernizare, deservire și întreținere a sediului Aparatului Președintelui</w:t>
            </w:r>
            <w:r>
              <w:rPr>
                <w:rFonts w:ascii="Times New Roman" w:eastAsia="Times New Roman" w:hAnsi="Times New Roman" w:cs="Times New Roman"/>
                <w:sz w:val="20"/>
                <w:szCs w:val="20"/>
                <w:lang w:val="ro-MD"/>
              </w:rPr>
              <w:t xml:space="preserve"> (cazan de rezervă pentru încălzire, mobilier, covoare, reparații).</w:t>
            </w:r>
          </w:p>
        </w:tc>
        <w:tc>
          <w:tcPr>
            <w:tcW w:w="594" w:type="pct"/>
            <w:tcBorders>
              <w:top w:val="single" w:sz="4" w:space="0" w:color="auto"/>
              <w:left w:val="nil"/>
              <w:bottom w:val="single" w:sz="4" w:space="0" w:color="auto"/>
              <w:right w:val="single" w:sz="4" w:space="0" w:color="auto"/>
            </w:tcBorders>
            <w:shd w:val="clear" w:color="auto" w:fill="auto"/>
          </w:tcPr>
          <w:p w:rsidR="00C34F12" w:rsidRPr="009B6C8F" w:rsidRDefault="00E4264E" w:rsidP="006A50DF">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4</w:t>
            </w:r>
            <w:r w:rsidR="00C34F12" w:rsidRPr="009B6C8F">
              <w:rPr>
                <w:rFonts w:ascii="Times New Roman" w:eastAsia="Times New Roman" w:hAnsi="Times New Roman" w:cs="Times New Roman"/>
                <w:bCs/>
                <w:color w:val="000000"/>
                <w:sz w:val="20"/>
                <w:szCs w:val="20"/>
                <w:lang w:val="ro-MD"/>
              </w:rPr>
              <w:t xml:space="preserve">432,6 </w:t>
            </w:r>
          </w:p>
        </w:tc>
        <w:tc>
          <w:tcPr>
            <w:tcW w:w="596" w:type="pct"/>
            <w:tcBorders>
              <w:top w:val="single" w:sz="4" w:space="0" w:color="auto"/>
              <w:left w:val="nil"/>
              <w:bottom w:val="single" w:sz="4" w:space="0" w:color="auto"/>
              <w:right w:val="single" w:sz="4" w:space="0" w:color="auto"/>
            </w:tcBorders>
            <w:shd w:val="clear" w:color="auto" w:fill="auto"/>
          </w:tcPr>
          <w:p w:rsidR="00C34F12" w:rsidRPr="001B05A4"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Cs/>
                <w:color w:val="000000"/>
                <w:sz w:val="20"/>
                <w:szCs w:val="20"/>
                <w:lang w:val="ro-MD"/>
              </w:rPr>
              <w:t>Neacceptat.</w:t>
            </w:r>
            <w:r w:rsidRPr="00D71B1F">
              <w:rPr>
                <w:rFonts w:ascii="Times New Roman" w:eastAsia="Calibri" w:hAnsi="Times New Roman" w:cs="Times New Roman"/>
                <w:noProof/>
                <w:color w:val="000000" w:themeColor="text1"/>
                <w:sz w:val="20"/>
                <w:szCs w:val="20"/>
                <w:lang w:val="ro-MD"/>
              </w:rPr>
              <w:t xml:space="preserve"> </w:t>
            </w:r>
            <w:r>
              <w:rPr>
                <w:rFonts w:ascii="Times New Roman" w:eastAsia="Calibri" w:hAnsi="Times New Roman" w:cs="Times New Roman"/>
                <w:noProof/>
                <w:color w:val="000000" w:themeColor="text1"/>
                <w:sz w:val="20"/>
                <w:szCs w:val="20"/>
                <w:lang w:val="ro-MD"/>
              </w:rPr>
              <w:t>Î</w:t>
            </w:r>
            <w:r w:rsidRPr="00D71B1F">
              <w:rPr>
                <w:rFonts w:ascii="Times New Roman" w:eastAsia="Calibri" w:hAnsi="Times New Roman" w:cs="Times New Roman"/>
                <w:noProof/>
                <w:color w:val="000000" w:themeColor="text1"/>
                <w:sz w:val="20"/>
                <w:szCs w:val="20"/>
                <w:lang w:val="ro-MD"/>
              </w:rPr>
              <w:t>n anul 2019 a fost alocat</w:t>
            </w:r>
            <w:r>
              <w:rPr>
                <w:rFonts w:ascii="Times New Roman" w:eastAsia="Calibri" w:hAnsi="Times New Roman" w:cs="Times New Roman"/>
                <w:noProof/>
                <w:color w:val="000000" w:themeColor="text1"/>
                <w:sz w:val="20"/>
                <w:szCs w:val="20"/>
                <w:lang w:val="ro-MD"/>
              </w:rPr>
              <w:t>a suma de  2,6 mil pentru mobilă</w:t>
            </w:r>
            <w:r w:rsidRPr="00D71B1F">
              <w:rPr>
                <w:rFonts w:ascii="Times New Roman" w:eastAsia="Calibri" w:hAnsi="Times New Roman" w:cs="Times New Roman"/>
                <w:noProof/>
                <w:color w:val="000000" w:themeColor="text1"/>
                <w:sz w:val="20"/>
                <w:szCs w:val="20"/>
                <w:lang w:val="ro-MD"/>
              </w:rPr>
              <w:t xml:space="preserve">, covoare, detergenti etc. </w:t>
            </w:r>
            <w:r>
              <w:rPr>
                <w:rFonts w:ascii="Times New Roman" w:eastAsia="Calibri" w:hAnsi="Times New Roman" w:cs="Times New Roman"/>
                <w:noProof/>
                <w:color w:val="000000" w:themeColor="text1"/>
                <w:sz w:val="20"/>
                <w:szCs w:val="20"/>
                <w:lang w:val="ro-MD"/>
              </w:rPr>
              <w:t>În linia de bază  p</w:t>
            </w:r>
            <w:r w:rsidRPr="00D71B1F">
              <w:rPr>
                <w:rFonts w:ascii="Times New Roman" w:eastAsia="Calibri" w:hAnsi="Times New Roman" w:cs="Times New Roman"/>
                <w:noProof/>
                <w:color w:val="000000" w:themeColor="text1"/>
                <w:sz w:val="20"/>
                <w:szCs w:val="20"/>
                <w:lang w:val="ro-MD"/>
              </w:rPr>
              <w:t xml:space="preserve">entru </w:t>
            </w:r>
            <w:r>
              <w:rPr>
                <w:rFonts w:ascii="Times New Roman" w:eastAsia="Calibri" w:hAnsi="Times New Roman" w:cs="Times New Roman"/>
                <w:noProof/>
                <w:color w:val="000000" w:themeColor="text1"/>
                <w:sz w:val="20"/>
                <w:szCs w:val="20"/>
                <w:lang w:val="ro-MD"/>
              </w:rPr>
              <w:t>î</w:t>
            </w:r>
            <w:r w:rsidRPr="00D71B1F">
              <w:rPr>
                <w:rFonts w:ascii="Times New Roman" w:eastAsia="Calibri" w:hAnsi="Times New Roman" w:cs="Times New Roman"/>
                <w:noProof/>
                <w:color w:val="000000" w:themeColor="text1"/>
                <w:sz w:val="20"/>
                <w:szCs w:val="20"/>
                <w:lang w:val="ro-MD"/>
              </w:rPr>
              <w:t>ntre</w:t>
            </w:r>
            <w:r>
              <w:rPr>
                <w:rFonts w:ascii="Times New Roman" w:eastAsia="Calibri" w:hAnsi="Times New Roman" w:cs="Times New Roman"/>
                <w:noProof/>
                <w:color w:val="000000" w:themeColor="text1"/>
                <w:sz w:val="20"/>
                <w:szCs w:val="20"/>
                <w:lang w:val="ro-MD"/>
              </w:rPr>
              <w:t>ț</w:t>
            </w:r>
            <w:r w:rsidRPr="00D71B1F">
              <w:rPr>
                <w:rFonts w:ascii="Times New Roman" w:eastAsia="Calibri" w:hAnsi="Times New Roman" w:cs="Times New Roman"/>
                <w:noProof/>
                <w:color w:val="000000" w:themeColor="text1"/>
                <w:sz w:val="20"/>
                <w:szCs w:val="20"/>
                <w:lang w:val="ro-MD"/>
              </w:rPr>
              <w:t>inerea cl</w:t>
            </w:r>
            <w:r>
              <w:rPr>
                <w:rFonts w:ascii="Times New Roman" w:eastAsia="Calibri" w:hAnsi="Times New Roman" w:cs="Times New Roman"/>
                <w:noProof/>
                <w:color w:val="000000" w:themeColor="text1"/>
                <w:sz w:val="20"/>
                <w:szCs w:val="20"/>
                <w:lang w:val="ro-MD"/>
              </w:rPr>
              <w:t>ă</w:t>
            </w:r>
            <w:r w:rsidRPr="00D71B1F">
              <w:rPr>
                <w:rFonts w:ascii="Times New Roman" w:eastAsia="Calibri" w:hAnsi="Times New Roman" w:cs="Times New Roman"/>
                <w:noProof/>
                <w:color w:val="000000" w:themeColor="text1"/>
                <w:sz w:val="20"/>
                <w:szCs w:val="20"/>
                <w:lang w:val="ro-MD"/>
              </w:rPr>
              <w:t>dirii este alocat</w:t>
            </w:r>
            <w:r>
              <w:rPr>
                <w:rFonts w:ascii="Times New Roman" w:eastAsia="Calibri" w:hAnsi="Times New Roman" w:cs="Times New Roman"/>
                <w:noProof/>
                <w:color w:val="000000" w:themeColor="text1"/>
                <w:sz w:val="20"/>
                <w:szCs w:val="20"/>
                <w:lang w:val="ro-MD"/>
              </w:rPr>
              <w:t>ă</w:t>
            </w:r>
            <w:r w:rsidRPr="00D71B1F">
              <w:rPr>
                <w:rFonts w:ascii="Times New Roman" w:eastAsia="Calibri" w:hAnsi="Times New Roman" w:cs="Times New Roman"/>
                <w:noProof/>
                <w:color w:val="000000" w:themeColor="text1"/>
                <w:sz w:val="20"/>
                <w:szCs w:val="20"/>
                <w:lang w:val="ro-MD"/>
              </w:rPr>
              <w:t xml:space="preserve"> suma de 6,6 mil lei, inclusiv </w:t>
            </w:r>
            <w:r>
              <w:rPr>
                <w:rFonts w:ascii="Times New Roman" w:eastAsia="Calibri" w:hAnsi="Times New Roman" w:cs="Times New Roman"/>
                <w:noProof/>
                <w:color w:val="000000" w:themeColor="text1"/>
                <w:sz w:val="20"/>
                <w:szCs w:val="20"/>
                <w:lang w:val="ro-MD"/>
              </w:rPr>
              <w:t>pentru reparații 1,8 mil lei, mijloace fixe 0,3 mil lei.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sz w:val="20"/>
                <w:szCs w:val="20"/>
                <w:lang w:val="ro-MD"/>
              </w:rPr>
              <w:t>4.</w:t>
            </w:r>
            <w:r w:rsidRPr="00F67F2A">
              <w:rPr>
                <w:rFonts w:ascii="Times New Roman" w:eastAsia="Times New Roman" w:hAnsi="Times New Roman" w:cs="Times New Roman"/>
                <w:sz w:val="20"/>
                <w:szCs w:val="20"/>
                <w:lang w:val="ro-MD"/>
              </w:rPr>
              <w:t>Serviciul de modernizare, deservire și întreținere a Complexului  Condrița</w:t>
            </w:r>
            <w:r>
              <w:rPr>
                <w:rFonts w:ascii="Times New Roman" w:eastAsia="Times New Roman" w:hAnsi="Times New Roman" w:cs="Times New Roman"/>
                <w:sz w:val="20"/>
                <w:szCs w:val="20"/>
                <w:lang w:val="ro-MD"/>
              </w:rPr>
              <w:t xml:space="preserve"> (modernizarea sistemului de apeduct, încălzire, condiționare, reparații).</w:t>
            </w:r>
          </w:p>
        </w:tc>
        <w:tc>
          <w:tcPr>
            <w:tcW w:w="594" w:type="pct"/>
            <w:tcBorders>
              <w:top w:val="single" w:sz="4" w:space="0" w:color="auto"/>
              <w:left w:val="nil"/>
              <w:bottom w:val="single" w:sz="4" w:space="0" w:color="auto"/>
              <w:right w:val="single" w:sz="4" w:space="0" w:color="auto"/>
            </w:tcBorders>
            <w:shd w:val="clear" w:color="auto" w:fill="auto"/>
          </w:tcPr>
          <w:p w:rsidR="00C34F12" w:rsidRPr="009B6C8F" w:rsidRDefault="00C34F12" w:rsidP="00E4264E">
            <w:pPr>
              <w:spacing w:after="0" w:line="240" w:lineRule="auto"/>
              <w:jc w:val="right"/>
              <w:rPr>
                <w:rFonts w:ascii="Times New Roman" w:eastAsia="Times New Roman" w:hAnsi="Times New Roman" w:cs="Times New Roman"/>
                <w:bCs/>
                <w:color w:val="000000"/>
                <w:sz w:val="20"/>
                <w:szCs w:val="20"/>
                <w:lang w:val="ro-MD"/>
              </w:rPr>
            </w:pPr>
            <w:r w:rsidRPr="009B6C8F">
              <w:rPr>
                <w:rFonts w:ascii="Times New Roman" w:eastAsia="Times New Roman" w:hAnsi="Times New Roman" w:cs="Times New Roman"/>
                <w:bCs/>
                <w:color w:val="000000"/>
                <w:sz w:val="20"/>
                <w:szCs w:val="20"/>
                <w:lang w:val="ro-MD"/>
              </w:rPr>
              <w:t>2183,9</w:t>
            </w:r>
          </w:p>
        </w:tc>
        <w:tc>
          <w:tcPr>
            <w:tcW w:w="596" w:type="pct"/>
            <w:tcBorders>
              <w:top w:val="single" w:sz="4" w:space="0" w:color="auto"/>
              <w:left w:val="nil"/>
              <w:bottom w:val="single" w:sz="4" w:space="0" w:color="auto"/>
              <w:right w:val="single" w:sz="4" w:space="0" w:color="auto"/>
            </w:tcBorders>
            <w:shd w:val="clear" w:color="auto" w:fill="auto"/>
          </w:tcPr>
          <w:p w:rsidR="00C34F12" w:rsidRPr="001B05A4"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B1CCB" w:rsidRDefault="00C34F12" w:rsidP="00E4264E">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Cs/>
                <w:color w:val="000000"/>
                <w:sz w:val="20"/>
                <w:szCs w:val="20"/>
                <w:lang w:val="ro-MD"/>
              </w:rPr>
              <w:t>Neacceptat.</w:t>
            </w:r>
            <w:r w:rsidRPr="00F67F2A">
              <w:rPr>
                <w:rFonts w:ascii="Times New Roman" w:eastAsia="Calibri" w:hAnsi="Times New Roman" w:cs="Times New Roman"/>
                <w:color w:val="000000" w:themeColor="text1"/>
                <w:sz w:val="20"/>
                <w:szCs w:val="20"/>
                <w:lang w:val="ro-MD"/>
              </w:rPr>
              <w:t xml:space="preserve">                                                    </w:t>
            </w:r>
            <w:r>
              <w:rPr>
                <w:rFonts w:ascii="Times New Roman" w:eastAsia="Calibri" w:hAnsi="Times New Roman" w:cs="Times New Roman"/>
                <w:color w:val="000000" w:themeColor="text1"/>
                <w:sz w:val="20"/>
                <w:szCs w:val="20"/>
                <w:lang w:val="ro-MD"/>
              </w:rPr>
              <w:t xml:space="preserve">                    În linia de bază p</w:t>
            </w:r>
            <w:r w:rsidRPr="00F67F2A">
              <w:rPr>
                <w:rFonts w:ascii="Times New Roman" w:eastAsia="Calibri" w:hAnsi="Times New Roman" w:cs="Times New Roman"/>
                <w:color w:val="000000" w:themeColor="text1"/>
                <w:sz w:val="20"/>
                <w:szCs w:val="20"/>
                <w:lang w:val="ro-MD"/>
              </w:rPr>
              <w:t xml:space="preserve">entru </w:t>
            </w:r>
            <w:r>
              <w:rPr>
                <w:rFonts w:ascii="Times New Roman" w:eastAsia="Calibri" w:hAnsi="Times New Roman" w:cs="Times New Roman"/>
                <w:color w:val="000000" w:themeColor="text1"/>
                <w:sz w:val="20"/>
                <w:szCs w:val="20"/>
                <w:lang w:val="ro-MD"/>
              </w:rPr>
              <w:t>î</w:t>
            </w:r>
            <w:r w:rsidRPr="00F67F2A">
              <w:rPr>
                <w:rFonts w:ascii="Times New Roman" w:eastAsia="Calibri" w:hAnsi="Times New Roman" w:cs="Times New Roman"/>
                <w:color w:val="000000" w:themeColor="text1"/>
                <w:sz w:val="20"/>
                <w:szCs w:val="20"/>
                <w:lang w:val="ro-MD"/>
              </w:rPr>
              <w:t>ntre</w:t>
            </w:r>
            <w:r>
              <w:rPr>
                <w:rFonts w:ascii="Times New Roman" w:eastAsia="Calibri" w:hAnsi="Times New Roman" w:cs="Times New Roman"/>
                <w:color w:val="000000" w:themeColor="text1"/>
                <w:sz w:val="20"/>
                <w:szCs w:val="20"/>
                <w:lang w:val="ro-MD"/>
              </w:rPr>
              <w:t>ț</w:t>
            </w:r>
            <w:r w:rsidRPr="00F67F2A">
              <w:rPr>
                <w:rFonts w:ascii="Times New Roman" w:eastAsia="Calibri" w:hAnsi="Times New Roman" w:cs="Times New Roman"/>
                <w:color w:val="000000" w:themeColor="text1"/>
                <w:sz w:val="20"/>
                <w:szCs w:val="20"/>
                <w:lang w:val="ro-MD"/>
              </w:rPr>
              <w:t>inerea cl</w:t>
            </w:r>
            <w:r>
              <w:rPr>
                <w:rFonts w:ascii="Times New Roman" w:eastAsia="Calibri" w:hAnsi="Times New Roman" w:cs="Times New Roman"/>
                <w:color w:val="000000" w:themeColor="text1"/>
                <w:sz w:val="20"/>
                <w:szCs w:val="20"/>
                <w:lang w:val="ro-MD"/>
              </w:rPr>
              <w:t>ădirii sunt</w:t>
            </w:r>
            <w:r w:rsidRPr="00F67F2A">
              <w:rPr>
                <w:rFonts w:ascii="Times New Roman" w:eastAsia="Calibri" w:hAnsi="Times New Roman" w:cs="Times New Roman"/>
                <w:color w:val="000000" w:themeColor="text1"/>
                <w:sz w:val="20"/>
                <w:szCs w:val="20"/>
                <w:lang w:val="ro-MD"/>
              </w:rPr>
              <w:t xml:space="preserve"> alocate mijloace financiare </w:t>
            </w:r>
            <w:r>
              <w:rPr>
                <w:rFonts w:ascii="Times New Roman" w:eastAsia="Calibri" w:hAnsi="Times New Roman" w:cs="Times New Roman"/>
                <w:color w:val="000000" w:themeColor="text1"/>
                <w:sz w:val="20"/>
                <w:szCs w:val="20"/>
                <w:lang w:val="ro-MD"/>
              </w:rPr>
              <w:t>în suma de 3,0 mil lei.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C16C5F" w:rsidRDefault="00C34F12" w:rsidP="00C34F12">
            <w:pPr>
              <w:spacing w:after="0" w:line="240" w:lineRule="auto"/>
              <w:rPr>
                <w:rFonts w:ascii="Times New Roman" w:eastAsia="Times New Roman" w:hAnsi="Times New Roman" w:cs="Times New Roman"/>
                <w:b/>
                <w:bCs/>
                <w:sz w:val="20"/>
                <w:szCs w:val="20"/>
                <w:lang w:val="ro-MD"/>
              </w:rPr>
            </w:pPr>
            <w:r w:rsidRPr="00C16C5F">
              <w:rPr>
                <w:rFonts w:ascii="Times New Roman" w:eastAsia="Times New Roman" w:hAnsi="Times New Roman" w:cs="Times New Roman"/>
                <w:b/>
                <w:bCs/>
                <w:sz w:val="20"/>
                <w:szCs w:val="20"/>
                <w:lang w:val="ro-MD"/>
              </w:rPr>
              <w:t>TOTAL pe</w:t>
            </w:r>
            <w:r w:rsidRPr="00C16C5F">
              <w:rPr>
                <w:rFonts w:ascii="Times New Roman" w:eastAsia="Times New Roman" w:hAnsi="Times New Roman" w:cs="Times New Roman"/>
                <w:b/>
                <w:sz w:val="20"/>
                <w:szCs w:val="20"/>
                <w:lang w:val="ro-MD"/>
              </w:rPr>
              <w:t xml:space="preserve"> Aparatul</w:t>
            </w:r>
            <w:r w:rsidRPr="00C16C5F">
              <w:rPr>
                <w:rFonts w:ascii="Times New Roman" w:hAnsi="Times New Roman" w:cs="Times New Roman"/>
                <w:b/>
                <w:bCs/>
                <w:noProof/>
                <w:sz w:val="20"/>
                <w:szCs w:val="20"/>
                <w:lang w:val="ro-MD"/>
              </w:rPr>
              <w:t xml:space="preserve"> Preşedintelui Republicii Moldova</w:t>
            </w:r>
            <w:r w:rsidRPr="00C16C5F">
              <w:rPr>
                <w:rFonts w:ascii="Times New Roman" w:eastAsia="Times New Roman" w:hAnsi="Times New Roman" w:cs="Times New Roman"/>
                <w:b/>
                <w:bCs/>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C16C5F" w:rsidRDefault="00F93D80" w:rsidP="006A50DF">
            <w:pPr>
              <w:jc w:val="right"/>
              <w:rPr>
                <w:rFonts w:ascii="Times New Roman" w:hAnsi="Times New Roman" w:cs="Times New Roman"/>
                <w:b/>
                <w:sz w:val="20"/>
                <w:szCs w:val="20"/>
              </w:rPr>
            </w:pPr>
            <w:r>
              <w:rPr>
                <w:rFonts w:ascii="Times New Roman" w:hAnsi="Times New Roman" w:cs="Times New Roman"/>
                <w:b/>
                <w:sz w:val="20"/>
                <w:szCs w:val="20"/>
              </w:rPr>
              <w:t>44</w:t>
            </w:r>
            <w:r w:rsidR="00C34F12" w:rsidRPr="00C16C5F">
              <w:rPr>
                <w:rFonts w:ascii="Times New Roman" w:hAnsi="Times New Roman" w:cs="Times New Roman"/>
                <w:b/>
                <w:sz w:val="20"/>
                <w:szCs w:val="20"/>
              </w:rPr>
              <w:t>299,3</w:t>
            </w:r>
          </w:p>
        </w:tc>
        <w:tc>
          <w:tcPr>
            <w:tcW w:w="596" w:type="pct"/>
            <w:tcBorders>
              <w:top w:val="single" w:sz="4" w:space="0" w:color="auto"/>
              <w:left w:val="nil"/>
              <w:bottom w:val="single" w:sz="4" w:space="0" w:color="auto"/>
              <w:right w:val="single" w:sz="4" w:space="0" w:color="auto"/>
            </w:tcBorders>
            <w:shd w:val="clear" w:color="auto" w:fill="auto"/>
          </w:tcPr>
          <w:p w:rsidR="00C34F12" w:rsidRPr="00C16C5F" w:rsidRDefault="00F93D80" w:rsidP="006A50DF">
            <w:pPr>
              <w:jc w:val="right"/>
              <w:rPr>
                <w:rFonts w:ascii="Times New Roman" w:hAnsi="Times New Roman" w:cs="Times New Roman"/>
                <w:b/>
                <w:sz w:val="20"/>
                <w:szCs w:val="20"/>
              </w:rPr>
            </w:pPr>
            <w:r>
              <w:rPr>
                <w:rFonts w:ascii="Times New Roman" w:hAnsi="Times New Roman" w:cs="Times New Roman"/>
                <w:b/>
                <w:sz w:val="20"/>
                <w:szCs w:val="20"/>
              </w:rPr>
              <w:t>35</w:t>
            </w:r>
            <w:r w:rsidR="00C34F12" w:rsidRPr="00C16C5F">
              <w:rPr>
                <w:rFonts w:ascii="Times New Roman" w:hAnsi="Times New Roman" w:cs="Times New Roman"/>
                <w:b/>
                <w:sz w:val="20"/>
                <w:szCs w:val="20"/>
              </w:rPr>
              <w:t>262,1</w:t>
            </w:r>
          </w:p>
        </w:tc>
        <w:tc>
          <w:tcPr>
            <w:tcW w:w="1659" w:type="pct"/>
            <w:tcBorders>
              <w:top w:val="single" w:sz="4" w:space="0" w:color="auto"/>
              <w:left w:val="nil"/>
              <w:bottom w:val="single" w:sz="4" w:space="0" w:color="auto"/>
              <w:right w:val="single" w:sz="4" w:space="0" w:color="auto"/>
            </w:tcBorders>
            <w:shd w:val="clear" w:color="auto" w:fill="auto"/>
          </w:tcPr>
          <w:p w:rsidR="00C34F12" w:rsidRPr="00C16C5F" w:rsidRDefault="00C34F12" w:rsidP="00C34F12">
            <w:pPr>
              <w:spacing w:after="0" w:line="240" w:lineRule="auto"/>
              <w:jc w:val="right"/>
              <w:rPr>
                <w:rFonts w:ascii="Times New Roman" w:eastAsia="Times New Roman" w:hAnsi="Times New Roman" w:cs="Times New Roman"/>
                <w:b/>
                <w:bCs/>
                <w:sz w:val="20"/>
                <w:szCs w:val="20"/>
                <w:lang w:val="en-GB"/>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C34F12">
            <w:pPr>
              <w:spacing w:after="0" w:line="240" w:lineRule="auto"/>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2B1CCB" w:rsidRDefault="00F93D80" w:rsidP="006A50DF">
            <w:pPr>
              <w:jc w:val="right"/>
              <w:rPr>
                <w:rFonts w:ascii="Times New Roman" w:hAnsi="Times New Roman" w:cs="Times New Roman"/>
              </w:rPr>
            </w:pPr>
            <w:r>
              <w:rPr>
                <w:rFonts w:ascii="Times New Roman" w:hAnsi="Times New Roman" w:cs="Times New Roman"/>
                <w:b/>
              </w:rPr>
              <w:t>33</w:t>
            </w:r>
            <w:r w:rsidR="00C34F12">
              <w:rPr>
                <w:rFonts w:ascii="Times New Roman" w:hAnsi="Times New Roman" w:cs="Times New Roman"/>
                <w:b/>
              </w:rPr>
              <w:t>584,6</w:t>
            </w:r>
          </w:p>
        </w:tc>
        <w:tc>
          <w:tcPr>
            <w:tcW w:w="596" w:type="pct"/>
            <w:tcBorders>
              <w:top w:val="single" w:sz="4" w:space="0" w:color="auto"/>
              <w:left w:val="nil"/>
              <w:bottom w:val="single" w:sz="4" w:space="0" w:color="auto"/>
              <w:right w:val="single" w:sz="4" w:space="0" w:color="auto"/>
            </w:tcBorders>
            <w:shd w:val="clear" w:color="auto" w:fill="auto"/>
          </w:tcPr>
          <w:p w:rsidR="00C34F12" w:rsidRPr="002B1CCB" w:rsidRDefault="00F93D80" w:rsidP="006A50DF">
            <w:pPr>
              <w:jc w:val="right"/>
              <w:rPr>
                <w:rFonts w:ascii="Times New Roman" w:hAnsi="Times New Roman" w:cs="Times New Roman"/>
              </w:rPr>
            </w:pPr>
            <w:r>
              <w:rPr>
                <w:rFonts w:ascii="Times New Roman" w:hAnsi="Times New Roman" w:cs="Times New Roman"/>
                <w:b/>
              </w:rPr>
              <w:t>33</w:t>
            </w:r>
            <w:r w:rsidR="00C34F12">
              <w:rPr>
                <w:rFonts w:ascii="Times New Roman" w:hAnsi="Times New Roman" w:cs="Times New Roman"/>
                <w:b/>
              </w:rPr>
              <w:t>884,6</w:t>
            </w:r>
          </w:p>
        </w:tc>
        <w:tc>
          <w:tcPr>
            <w:tcW w:w="1659" w:type="pct"/>
            <w:tcBorders>
              <w:top w:val="single" w:sz="4" w:space="0" w:color="auto"/>
              <w:left w:val="nil"/>
              <w:bottom w:val="single" w:sz="4" w:space="0" w:color="auto"/>
              <w:right w:val="single" w:sz="4" w:space="0" w:color="auto"/>
            </w:tcBorders>
            <w:shd w:val="clear" w:color="auto" w:fill="auto"/>
          </w:tcPr>
          <w:p w:rsidR="00C34F12" w:rsidRPr="00E0091A"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C34F12">
            <w:pPr>
              <w:spacing w:after="0" w:line="240" w:lineRule="auto"/>
              <w:rPr>
                <w:rFonts w:ascii="Times New Roman" w:eastAsia="Times New Roman" w:hAnsi="Times New Roman" w:cs="Times New Roman"/>
                <w:b/>
                <w:bCs/>
                <w:color w:val="000000"/>
                <w:sz w:val="20"/>
                <w:szCs w:val="20"/>
                <w:lang w:val="ro-MD"/>
              </w:rPr>
            </w:pPr>
            <w:r w:rsidRPr="002B1CCB">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2B58F1" w:rsidRDefault="00F93D80" w:rsidP="006A50DF">
            <w:pPr>
              <w:spacing w:after="0" w:line="240" w:lineRule="auto"/>
              <w:jc w:val="right"/>
              <w:rPr>
                <w:rFonts w:ascii="Times New Roman" w:eastAsia="Times New Roman" w:hAnsi="Times New Roman" w:cs="Times New Roman"/>
                <w:b/>
                <w:color w:val="000000"/>
                <w:sz w:val="20"/>
                <w:szCs w:val="20"/>
                <w:lang w:val="ro-MD"/>
              </w:rPr>
            </w:pPr>
            <w:r>
              <w:rPr>
                <w:rFonts w:ascii="Times New Roman" w:eastAsia="Times New Roman" w:hAnsi="Times New Roman" w:cs="Times New Roman"/>
                <w:b/>
                <w:color w:val="000000"/>
                <w:sz w:val="20"/>
                <w:szCs w:val="20"/>
                <w:lang w:val="ro-MD"/>
              </w:rPr>
              <w:t>2</w:t>
            </w:r>
            <w:r w:rsidR="00C34F12">
              <w:rPr>
                <w:rFonts w:ascii="Times New Roman" w:eastAsia="Times New Roman" w:hAnsi="Times New Roman" w:cs="Times New Roman"/>
                <w:b/>
                <w:color w:val="000000"/>
                <w:sz w:val="20"/>
                <w:szCs w:val="20"/>
                <w:lang w:val="ro-MD"/>
              </w:rPr>
              <w:t>348,4</w:t>
            </w:r>
          </w:p>
        </w:tc>
        <w:tc>
          <w:tcPr>
            <w:tcW w:w="596" w:type="pct"/>
            <w:tcBorders>
              <w:top w:val="single" w:sz="4" w:space="0" w:color="auto"/>
              <w:left w:val="nil"/>
              <w:bottom w:val="single" w:sz="4" w:space="0" w:color="auto"/>
              <w:right w:val="single" w:sz="4" w:space="0" w:color="auto"/>
            </w:tcBorders>
            <w:shd w:val="clear" w:color="auto" w:fill="auto"/>
          </w:tcPr>
          <w:p w:rsidR="00C34F12" w:rsidRPr="002B58F1" w:rsidRDefault="00F93D80" w:rsidP="006A50DF">
            <w:pPr>
              <w:spacing w:after="0" w:line="240" w:lineRule="auto"/>
              <w:jc w:val="right"/>
              <w:rPr>
                <w:rFonts w:ascii="Times New Roman" w:eastAsia="Times New Roman" w:hAnsi="Times New Roman" w:cs="Times New Roman"/>
                <w:b/>
                <w:color w:val="000000"/>
                <w:sz w:val="20"/>
                <w:szCs w:val="20"/>
                <w:lang w:val="ro-MD"/>
              </w:rPr>
            </w:pPr>
            <w:r>
              <w:rPr>
                <w:rFonts w:ascii="Times New Roman" w:eastAsia="Times New Roman" w:hAnsi="Times New Roman" w:cs="Times New Roman"/>
                <w:b/>
                <w:color w:val="000000"/>
                <w:sz w:val="20"/>
                <w:szCs w:val="20"/>
                <w:lang w:val="ro-MD"/>
              </w:rPr>
              <w:t>1</w:t>
            </w:r>
            <w:r w:rsidR="00C34F12" w:rsidRPr="002B58F1">
              <w:rPr>
                <w:rFonts w:ascii="Times New Roman" w:eastAsia="Times New Roman" w:hAnsi="Times New Roman" w:cs="Times New Roman"/>
                <w:b/>
                <w:color w:val="000000"/>
                <w:sz w:val="20"/>
                <w:szCs w:val="20"/>
                <w:lang w:val="ro-MD"/>
              </w:rPr>
              <w:t>377,5</w:t>
            </w:r>
          </w:p>
        </w:tc>
        <w:tc>
          <w:tcPr>
            <w:tcW w:w="1659" w:type="pct"/>
            <w:tcBorders>
              <w:top w:val="single" w:sz="4" w:space="0" w:color="auto"/>
              <w:left w:val="nil"/>
              <w:bottom w:val="single" w:sz="4" w:space="0" w:color="auto"/>
              <w:right w:val="single" w:sz="4" w:space="0" w:color="auto"/>
            </w:tcBorders>
            <w:shd w:val="clear" w:color="auto" w:fill="auto"/>
          </w:tcPr>
          <w:p w:rsidR="00C34F12" w:rsidRPr="00E0091A"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B1CCB" w:rsidRDefault="00C34F12" w:rsidP="00C34F12">
            <w:pPr>
              <w:spacing w:after="0" w:line="240" w:lineRule="auto"/>
              <w:rPr>
                <w:rFonts w:ascii="Times New Roman" w:eastAsia="Times New Roman" w:hAnsi="Times New Roman" w:cs="Times New Roman"/>
                <w:b/>
                <w:bCs/>
                <w:color w:val="000000"/>
                <w:sz w:val="20"/>
                <w:szCs w:val="20"/>
                <w:lang w:val="ro-MD"/>
              </w:rPr>
            </w:pPr>
            <w:r w:rsidRPr="00E1188C">
              <w:rPr>
                <w:rFonts w:ascii="Times New Roman" w:eastAsia="Times New Roman" w:hAnsi="Times New Roman" w:cs="Times New Roman"/>
                <w:b/>
                <w:bCs/>
                <w:color w:val="000000"/>
                <w:sz w:val="20"/>
                <w:szCs w:val="20"/>
                <w:lang w:val="ro-MD"/>
              </w:rPr>
              <w:t>Masuri care nu au acoperire</w:t>
            </w:r>
            <w:r>
              <w:rPr>
                <w:rFonts w:ascii="Times New Roman" w:eastAsia="Times New Roman" w:hAnsi="Times New Roman" w:cs="Times New Roman"/>
                <w:b/>
                <w:bCs/>
                <w:color w:val="000000"/>
                <w:sz w:val="20"/>
                <w:szCs w:val="20"/>
                <w:lang w:val="ro-MD"/>
              </w:rPr>
              <w:t xml:space="preserv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35470C"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w:t>
            </w:r>
            <w:r w:rsidR="00C34F12">
              <w:rPr>
                <w:rFonts w:ascii="Times New Roman" w:eastAsia="Times New Roman" w:hAnsi="Times New Roman" w:cs="Times New Roman"/>
                <w:b/>
                <w:bCs/>
                <w:color w:val="000000"/>
                <w:sz w:val="20"/>
                <w:szCs w:val="20"/>
                <w:lang w:val="ro-MD"/>
              </w:rPr>
              <w:t>366,3</w:t>
            </w:r>
          </w:p>
        </w:tc>
        <w:tc>
          <w:tcPr>
            <w:tcW w:w="596" w:type="pct"/>
            <w:tcBorders>
              <w:top w:val="single" w:sz="4" w:space="0" w:color="auto"/>
              <w:left w:val="nil"/>
              <w:bottom w:val="single" w:sz="4" w:space="0" w:color="auto"/>
              <w:right w:val="single" w:sz="4" w:space="0" w:color="auto"/>
            </w:tcBorders>
            <w:shd w:val="clear" w:color="auto" w:fill="auto"/>
          </w:tcPr>
          <w:p w:rsidR="00C34F12" w:rsidRPr="0035470C"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E0091A"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Curtea </w:t>
            </w:r>
            <w:r w:rsidR="00F93D80" w:rsidRPr="00F515EC">
              <w:rPr>
                <w:rFonts w:ascii="Times New Roman" w:eastAsia="Times New Roman" w:hAnsi="Times New Roman" w:cs="Times New Roman"/>
                <w:b/>
                <w:bCs/>
                <w:color w:val="000000"/>
                <w:sz w:val="20"/>
                <w:szCs w:val="20"/>
                <w:lang w:val="ro-MD"/>
              </w:rPr>
              <w:t>Constituțională</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D429C1">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lastRenderedPageBreak/>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F93D80">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16964,0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1</w:t>
            </w:r>
            <w:r w:rsidR="00F93D80">
              <w:rPr>
                <w:rFonts w:ascii="Times New Roman" w:eastAsia="Times New Roman" w:hAnsi="Times New Roman" w:cs="Times New Roman"/>
                <w:b/>
                <w:bCs/>
                <w:color w:val="000000"/>
                <w:sz w:val="20"/>
                <w:szCs w:val="20"/>
                <w:lang w:val="ro-MD"/>
              </w:rPr>
              <w:t>6</w:t>
            </w:r>
            <w:r w:rsidRPr="00F515EC">
              <w:rPr>
                <w:rFonts w:ascii="Times New Roman" w:eastAsia="Times New Roman" w:hAnsi="Times New Roman" w:cs="Times New Roman"/>
                <w:b/>
                <w:bCs/>
                <w:color w:val="000000"/>
                <w:sz w:val="20"/>
                <w:szCs w:val="20"/>
                <w:lang w:val="ro-MD"/>
              </w:rPr>
              <w:t>964,0</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F93D80">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1335,6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1174,5</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C06FEB" w:rsidP="00C06FEB">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335,6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174,5</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C06FEB" w:rsidP="00C06FEB">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Modificarea </w:t>
            </w:r>
            <w:r w:rsidR="00F515EC" w:rsidRPr="00F515EC">
              <w:rPr>
                <w:rFonts w:ascii="Times New Roman" w:eastAsia="Times New Roman" w:hAnsi="Times New Roman" w:cs="Times New Roman"/>
                <w:bCs/>
                <w:color w:val="000000"/>
                <w:sz w:val="20"/>
                <w:szCs w:val="20"/>
                <w:lang w:val="ro-MD"/>
              </w:rPr>
              <w:t>valorii de referință și alte propuneri de modificare ale Legii nr.270/2018.</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380,0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93D80">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Achitarea abonamentului pentru reviste ştiinţifice electronice în drept.</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40,0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 xml:space="preserve">Urmează de a fi identificate posibilităţi de realizare a măsurii în limita alocaţiilor prevăzute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93D80">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Efectuarea activităţilor în vederea preluării preşidenţiei  a Conferinţei Curţilor Constituţionale Europene (2020-2023) de către Curtea Constituţională.</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340,0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 xml:space="preserve">Urmează de a fi identificate posibilităţi de realizare a măsurii în limita alocaţiilor prevăzute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TOTAL pe,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18</w:t>
            </w:r>
            <w:r w:rsidR="00F515EC" w:rsidRPr="00F515EC">
              <w:rPr>
                <w:rFonts w:ascii="Times New Roman" w:eastAsia="Times New Roman" w:hAnsi="Times New Roman" w:cs="Times New Roman"/>
                <w:b/>
                <w:bCs/>
                <w:color w:val="000000"/>
                <w:sz w:val="20"/>
                <w:szCs w:val="20"/>
                <w:lang w:val="ro-MD"/>
              </w:rPr>
              <w:t>679,6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18</w:t>
            </w:r>
            <w:r w:rsidR="00F515EC" w:rsidRPr="00F515EC">
              <w:rPr>
                <w:rFonts w:ascii="Times New Roman" w:eastAsia="Times New Roman" w:hAnsi="Times New Roman" w:cs="Times New Roman"/>
                <w:b/>
                <w:bCs/>
                <w:color w:val="000000"/>
                <w:sz w:val="20"/>
                <w:szCs w:val="20"/>
                <w:lang w:val="ro-MD"/>
              </w:rPr>
              <w:t>138,5</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93D80">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16</w:t>
            </w:r>
            <w:r w:rsidR="00F515EC" w:rsidRPr="00F515EC">
              <w:rPr>
                <w:rFonts w:ascii="Times New Roman" w:eastAsia="Times New Roman" w:hAnsi="Times New Roman" w:cs="Times New Roman"/>
                <w:b/>
                <w:bCs/>
                <w:color w:val="000000"/>
                <w:sz w:val="20"/>
                <w:szCs w:val="20"/>
                <w:lang w:val="ro-MD"/>
              </w:rPr>
              <w:t>964,0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16</w:t>
            </w:r>
            <w:r w:rsidR="00F515EC" w:rsidRPr="00F515EC">
              <w:rPr>
                <w:rFonts w:ascii="Times New Roman" w:eastAsia="Times New Roman" w:hAnsi="Times New Roman" w:cs="Times New Roman"/>
                <w:b/>
                <w:bCs/>
                <w:color w:val="000000"/>
                <w:sz w:val="20"/>
                <w:szCs w:val="20"/>
                <w:lang w:val="ro-MD"/>
              </w:rPr>
              <w:t>964,0</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93D80">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335,6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174,5</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380,0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A74940"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192401" w:rsidRDefault="00F515EC"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192401" w:rsidRDefault="00F515EC"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Curtea de Conturi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F93D80">
            <w:pPr>
              <w:spacing w:after="0" w:line="240" w:lineRule="auto"/>
              <w:jc w:val="both"/>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49</w:t>
            </w:r>
            <w:r w:rsidR="00C34F12" w:rsidRPr="00192401">
              <w:rPr>
                <w:rFonts w:ascii="Times New Roman" w:eastAsia="Times New Roman" w:hAnsi="Times New Roman" w:cs="Times New Roman"/>
                <w:b/>
                <w:bCs/>
                <w:color w:val="000000"/>
                <w:sz w:val="20"/>
                <w:szCs w:val="20"/>
                <w:lang w:val="ro-MD"/>
              </w:rPr>
              <w:t>142,5</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47</w:t>
            </w:r>
            <w:r w:rsidR="00C34F12" w:rsidRPr="00192401">
              <w:rPr>
                <w:rFonts w:ascii="Times New Roman" w:eastAsia="Times New Roman" w:hAnsi="Times New Roman" w:cs="Times New Roman"/>
                <w:b/>
                <w:bCs/>
                <w:color w:val="000000"/>
                <w:sz w:val="20"/>
                <w:szCs w:val="20"/>
                <w:lang w:val="ro-MD"/>
              </w:rPr>
              <w:t>251,8</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C06FEB"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900,</w:t>
            </w:r>
            <w:r w:rsidR="00C34F12" w:rsidRPr="00192401">
              <w:rPr>
                <w:rFonts w:ascii="Times New Roman" w:eastAsia="Times New Roman" w:hAnsi="Times New Roman" w:cs="Times New Roman"/>
                <w:b/>
                <w:bCs/>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C06FEB"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900,</w:t>
            </w:r>
            <w:r w:rsidR="00C34F12" w:rsidRPr="00192401">
              <w:rPr>
                <w:rFonts w:ascii="Times New Roman" w:eastAsia="Times New Roman" w:hAnsi="Times New Roman" w:cs="Times New Roman"/>
                <w:b/>
                <w:bCs/>
                <w:color w:val="000000"/>
                <w:sz w:val="20"/>
                <w:szCs w:val="20"/>
                <w:lang w:val="ro-MD"/>
              </w:rPr>
              <w:t>0</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rPr>
                <w:rFonts w:ascii="Times New Roman" w:eastAsia="Times New Roman" w:hAnsi="Times New Roman" w:cs="Times New Roman"/>
                <w:bCs/>
                <w:color w:val="000000"/>
                <w:sz w:val="20"/>
                <w:szCs w:val="20"/>
                <w:lang w:val="ro-MD"/>
              </w:rPr>
            </w:pPr>
            <w:r w:rsidRPr="00192401">
              <w:rPr>
                <w:rFonts w:ascii="Times New Roman" w:eastAsia="Times New Roman" w:hAnsi="Times New Roman" w:cs="Times New Roman"/>
                <w:bCs/>
                <w:color w:val="000000"/>
                <w:sz w:val="20"/>
                <w:szCs w:val="20"/>
                <w:lang w:val="ro-MD"/>
              </w:rPr>
              <w:t>Executarea bugetului CC pentru anul 2018 a constituit – 49,8 mil lei sau 99,0%, pentru 10 luni ale anului 2019 – 38,9 mil lei sau 75,3%.</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rPr>
                <w:rFonts w:ascii="Times New Roman" w:eastAsia="Times New Roman" w:hAnsi="Times New Roman" w:cs="Times New Roman"/>
                <w:color w:val="000000"/>
                <w:sz w:val="20"/>
                <w:szCs w:val="20"/>
                <w:lang w:val="ro-MD"/>
              </w:rPr>
            </w:pPr>
            <w:r w:rsidRPr="00192401">
              <w:rPr>
                <w:rFonts w:ascii="Times New Roman" w:hAnsi="Times New Roman" w:cs="Times New Roman"/>
                <w:color w:val="000000"/>
                <w:sz w:val="20"/>
                <w:szCs w:val="20"/>
                <w:lang w:val="ro-MD"/>
              </w:rPr>
              <w:t>1.Certificarea auditorilor CCRM</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400,0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400,0</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Conform art.27 al Legii 260/2017</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F93D80">
            <w:pPr>
              <w:spacing w:after="0" w:line="240" w:lineRule="auto"/>
              <w:jc w:val="both"/>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2.Servicii  aferente organizării și implementării evaluării externe  (peer review)</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500,0</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Conform angajamentelor asumate în contextul standardelor internaționale de audit și bunelor practici în domeniu</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25</w:t>
            </w:r>
            <w:r w:rsidR="00C34F12" w:rsidRPr="00192401">
              <w:rPr>
                <w:rFonts w:ascii="Times New Roman" w:eastAsia="Times New Roman" w:hAnsi="Times New Roman" w:cs="Times New Roman"/>
                <w:b/>
                <w:bCs/>
                <w:color w:val="000000"/>
                <w:sz w:val="20"/>
                <w:szCs w:val="20"/>
                <w:lang w:val="ro-MD"/>
              </w:rPr>
              <w:t>674,7</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1.Achizitia mijoacelor fixe pentru buna asigurare a serviciilor infomaționale (tehnica de calcul, licențe)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jc w:val="right"/>
              <w:rPr>
                <w:rFonts w:ascii="Times New Roman" w:hAnsi="Times New Roman" w:cs="Times New Roman"/>
                <w:color w:val="000000"/>
                <w:sz w:val="20"/>
                <w:szCs w:val="20"/>
                <w:lang w:val="ro-MD"/>
              </w:rPr>
            </w:pPr>
            <w:r w:rsidRPr="00192401">
              <w:rPr>
                <w:rFonts w:ascii="Times New Roman" w:hAnsi="Times New Roman" w:cs="Times New Roman"/>
                <w:color w:val="000000"/>
                <w:sz w:val="20"/>
                <w:szCs w:val="20"/>
                <w:lang w:val="ro-MD"/>
              </w:rPr>
              <w:t>7837,5</w:t>
            </w:r>
          </w:p>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În anul 2018 au fost alocate suplimentar mijloace financiare în sumă de 3 406,8 mii lei pentru înnoirea tehnicii de calcul și activelor nemateriale (20 licențe). Acțiunea poate fi realizată treptat în dependență de sursele disponibile.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lastRenderedPageBreak/>
              <w:t>2.Servicii de extindere a serviciilor de mentenanță (servicii de monitorizare a recomandărilor Curții de Conturi)</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650,0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Evaluare anticipată a cheltuielilor, lipsa argumentelor economice și avizul Agenției de Guvernare Electronică.</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3.Achiziția cărtușelor și bateriilor pentru camera de server</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400,0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Achiziția poate fi efectuată din contul bugetului aprobat pe anul 2019, care la situația din 07.11.2019 înregistrează executarea a 75,3% cu un sold disponibil de 12,8 mil.lei.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4.Achiziționarea serviciilor și dezvoltare a SIA ,,Audit CCRM'' (securitatea datelor și interconectivitatea)</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Costul serviciilor este orientativ. Lipsa argumentelor economice. Lipsă avizul Agenției de Guvernare Electronică.</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5.Achiziționarea echpamentului pentru stocarea datelor CCRM Hitachi (SAN)</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p w:rsidR="00C34F12" w:rsidRPr="00192401" w:rsidRDefault="00F93D80" w:rsidP="006A50DF">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w:t>
            </w:r>
            <w:r w:rsidR="00C34F12" w:rsidRPr="00192401">
              <w:rPr>
                <w:rFonts w:ascii="Times New Roman" w:eastAsia="Times New Roman" w:hAnsi="Times New Roman" w:cs="Times New Roman"/>
                <w:color w:val="000000"/>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 xml:space="preserve">Neacceptat. Lipsa argumentelor economice. Lipsă avizul Agenției de Guvernare Electronică.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 xml:space="preserve">6.Instruirea angaților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835,0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192401">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 xml:space="preserve">Neacceptat. Formarea profesională urmează a fi asigurată din contul bugetului Curții de Conturi în mărime de 2% din fondul de remunerare a muncii (Legea nr.158/2008). În linia de bază sunt incluse alocațiile în sumă de 1200,4 mii lei.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7.Servicii  aferente organizarii întrunirii grupului de lucru CSI</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75,0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 xml:space="preserve">Neacceptat. Acțiunea se va realiza din contul bugetului.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F93D80">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8.Reparatii curente</w:t>
            </w:r>
            <w:r w:rsidR="00E4264E">
              <w:rPr>
                <w:rFonts w:ascii="Times New Roman" w:hAnsi="Times New Roman" w:cs="Times New Roman"/>
                <w:color w:val="000000"/>
                <w:sz w:val="20"/>
                <w:szCs w:val="20"/>
                <w:lang w:val="ro-MD"/>
              </w:rPr>
              <w:t xml:space="preserve"> (acoperișul clădirii și automobile)</w:t>
            </w:r>
            <w:r w:rsidRPr="00192401">
              <w:rPr>
                <w:rFonts w:ascii="Times New Roman" w:hAnsi="Times New Roman" w:cs="Times New Roman"/>
                <w:color w:val="00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E4264E">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1</w:t>
            </w:r>
            <w:r w:rsidR="00E4264E">
              <w:rPr>
                <w:rFonts w:ascii="Times New Roman" w:eastAsia="Times New Roman" w:hAnsi="Times New Roman" w:cs="Times New Roman"/>
                <w:color w:val="000000"/>
                <w:sz w:val="20"/>
                <w:szCs w:val="20"/>
                <w:lang w:val="ro-MD"/>
              </w:rPr>
              <w:t>5</w:t>
            </w:r>
            <w:r w:rsidRPr="00192401">
              <w:rPr>
                <w:rFonts w:ascii="Times New Roman" w:eastAsia="Times New Roman" w:hAnsi="Times New Roman" w:cs="Times New Roman"/>
                <w:color w:val="000000"/>
                <w:sz w:val="20"/>
                <w:szCs w:val="20"/>
                <w:lang w:val="ro-MD"/>
              </w:rPr>
              <w:t>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Acțiunea se va realiza din contul bugetului.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E4264E">
            <w:pPr>
              <w:jc w:val="both"/>
              <w:rPr>
                <w:rFonts w:ascii="Times New Roman" w:eastAsia="Times New Roman" w:hAnsi="Times New Roman" w:cs="Times New Roman"/>
                <w:sz w:val="20"/>
                <w:szCs w:val="20"/>
                <w:lang w:val="ro-MD"/>
              </w:rPr>
            </w:pPr>
            <w:r>
              <w:rPr>
                <w:rFonts w:ascii="Times New Roman" w:hAnsi="Times New Roman" w:cs="Times New Roman"/>
                <w:color w:val="000000"/>
                <w:sz w:val="20"/>
                <w:szCs w:val="20"/>
                <w:lang w:val="ro-MD"/>
              </w:rPr>
              <w:t>9</w:t>
            </w:r>
            <w:r w:rsidR="00C34F12" w:rsidRPr="00192401">
              <w:rPr>
                <w:rFonts w:ascii="Times New Roman" w:hAnsi="Times New Roman" w:cs="Times New Roman"/>
                <w:color w:val="000000"/>
                <w:sz w:val="20"/>
                <w:szCs w:val="20"/>
                <w:lang w:val="ro-MD"/>
              </w:rPr>
              <w:t>.Procurarea mobilier</w:t>
            </w:r>
            <w:r>
              <w:rPr>
                <w:rFonts w:ascii="Times New Roman" w:hAnsi="Times New Roman" w:cs="Times New Roman"/>
                <w:color w:val="000000"/>
                <w:sz w:val="20"/>
                <w:szCs w:val="20"/>
                <w:lang w:val="ro-MD"/>
              </w:rPr>
              <w:t>ului și tehnicii de uz gospodăresc</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3</w:t>
            </w:r>
            <w:r w:rsidR="00E4264E">
              <w:rPr>
                <w:rFonts w:ascii="Times New Roman" w:eastAsia="Times New Roman" w:hAnsi="Times New Roman" w:cs="Times New Roman"/>
                <w:color w:val="000000"/>
                <w:sz w:val="20"/>
                <w:szCs w:val="20"/>
                <w:lang w:val="ro-MD"/>
              </w:rPr>
              <w:t>3</w:t>
            </w:r>
            <w:r w:rsidRPr="00192401">
              <w:rPr>
                <w:rFonts w:ascii="Times New Roman" w:eastAsia="Times New Roman" w:hAnsi="Times New Roman" w:cs="Times New Roman"/>
                <w:color w:val="000000"/>
                <w:sz w:val="20"/>
                <w:szCs w:val="20"/>
                <w:lang w:val="ro-MD"/>
              </w:rPr>
              <w:t>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O parte din mobilier a fost procurat în anul 2018 în sumă de circa 190,0 mii lei, sumă aprobată în bugetul 2019 și inclusă în limita de buget 2020.</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1</w:t>
            </w:r>
            <w:r w:rsidR="00E4264E">
              <w:rPr>
                <w:rFonts w:ascii="Times New Roman" w:hAnsi="Times New Roman" w:cs="Times New Roman"/>
                <w:color w:val="000000"/>
                <w:sz w:val="20"/>
                <w:szCs w:val="20"/>
                <w:lang w:val="ro-MD"/>
              </w:rPr>
              <w:t>0</w:t>
            </w:r>
            <w:r w:rsidRPr="00192401">
              <w:rPr>
                <w:rFonts w:ascii="Times New Roman" w:hAnsi="Times New Roman" w:cs="Times New Roman"/>
                <w:color w:val="000000"/>
                <w:sz w:val="20"/>
                <w:szCs w:val="20"/>
                <w:lang w:val="ro-MD"/>
              </w:rPr>
              <w:t>.Achiziția serviciilor de atragere a experților în domeniu</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300,0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Măsura ar fi realizabilă treptat, în dependență de necesitatea  auditorilor de serviciile date.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E4264E">
            <w:pPr>
              <w:jc w:val="both"/>
              <w:rPr>
                <w:rFonts w:ascii="Times New Roman" w:eastAsia="Times New Roman" w:hAnsi="Times New Roman" w:cs="Times New Roman"/>
                <w:sz w:val="20"/>
                <w:szCs w:val="20"/>
                <w:lang w:val="ro-MD"/>
              </w:rPr>
            </w:pPr>
            <w:r w:rsidRPr="00192401">
              <w:rPr>
                <w:rFonts w:ascii="Times New Roman" w:hAnsi="Times New Roman" w:cs="Times New Roman"/>
                <w:color w:val="000000"/>
                <w:sz w:val="20"/>
                <w:szCs w:val="20"/>
                <w:lang w:val="ro-MD"/>
              </w:rPr>
              <w:t>1</w:t>
            </w:r>
            <w:r w:rsidR="00E4264E">
              <w:rPr>
                <w:rFonts w:ascii="Times New Roman" w:hAnsi="Times New Roman" w:cs="Times New Roman"/>
                <w:color w:val="000000"/>
                <w:sz w:val="20"/>
                <w:szCs w:val="20"/>
                <w:lang w:val="ro-MD"/>
              </w:rPr>
              <w:t>1</w:t>
            </w:r>
            <w:r w:rsidRPr="00192401">
              <w:rPr>
                <w:rFonts w:ascii="Times New Roman" w:hAnsi="Times New Roman" w:cs="Times New Roman"/>
                <w:color w:val="000000"/>
                <w:sz w:val="20"/>
                <w:szCs w:val="20"/>
                <w:lang w:val="ro-MD"/>
              </w:rPr>
              <w:t>.Indemnizații de încetare a raporturilor de serviciu</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400,0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 xml:space="preserve">Neacceptat. În linia de bază sunt incluse alocațiile în sumă de 200,0 mii lei.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E4264E">
            <w:pPr>
              <w:jc w:val="both"/>
              <w:rPr>
                <w:rFonts w:ascii="Times New Roman" w:eastAsia="Times New Roman" w:hAnsi="Times New Roman" w:cs="Times New Roman"/>
                <w:sz w:val="20"/>
                <w:szCs w:val="20"/>
                <w:lang w:val="ro-MD"/>
              </w:rPr>
            </w:pPr>
            <w:r>
              <w:rPr>
                <w:rFonts w:ascii="Times New Roman" w:hAnsi="Times New Roman" w:cs="Times New Roman"/>
                <w:color w:val="000000"/>
                <w:sz w:val="20"/>
                <w:szCs w:val="20"/>
                <w:lang w:val="ro-MD"/>
              </w:rPr>
              <w:t>12</w:t>
            </w:r>
            <w:r w:rsidR="00C34F12" w:rsidRPr="00192401">
              <w:rPr>
                <w:rFonts w:ascii="Times New Roman" w:hAnsi="Times New Roman" w:cs="Times New Roman"/>
                <w:color w:val="000000"/>
                <w:sz w:val="20"/>
                <w:szCs w:val="20"/>
                <w:lang w:val="ro-MD"/>
              </w:rPr>
              <w:t>.Asigurarea principiului de transparență în activitatea Curții de Conturi (servicii de promovare)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E4264E">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Actual realizarea acțiunii date se efectuează prin intermediul paginii WEB, și pe platformele WEB în unele ziare din contul surselor prevăzute în bugetul Curții.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E4264E">
            <w:pPr>
              <w:jc w:val="both"/>
              <w:rPr>
                <w:rFonts w:ascii="Times New Roman" w:eastAsia="Times New Roman" w:hAnsi="Times New Roman" w:cs="Times New Roman"/>
                <w:sz w:val="20"/>
                <w:szCs w:val="20"/>
                <w:lang w:val="ro-MD"/>
              </w:rPr>
            </w:pPr>
            <w:r>
              <w:rPr>
                <w:rFonts w:ascii="Times New Roman" w:hAnsi="Times New Roman" w:cs="Times New Roman"/>
                <w:color w:val="000000"/>
                <w:sz w:val="20"/>
                <w:szCs w:val="20"/>
                <w:lang w:val="ro-MD"/>
              </w:rPr>
              <w:t>13</w:t>
            </w:r>
            <w:r w:rsidR="00C34F12" w:rsidRPr="00192401">
              <w:rPr>
                <w:rFonts w:ascii="Times New Roman" w:hAnsi="Times New Roman" w:cs="Times New Roman"/>
                <w:color w:val="000000"/>
                <w:sz w:val="20"/>
                <w:szCs w:val="20"/>
                <w:lang w:val="ro-MD"/>
              </w:rPr>
              <w:t>.Realizarea acțiunilor de audit la institutiile serviciului diplomatic amplasate peste hotarele țării</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93D80" w:rsidP="006A50DF">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3</w:t>
            </w:r>
            <w:r w:rsidR="00C34F12" w:rsidRPr="00192401">
              <w:rPr>
                <w:rFonts w:ascii="Times New Roman" w:eastAsia="Times New Roman" w:hAnsi="Times New Roman" w:cs="Times New Roman"/>
                <w:color w:val="000000"/>
                <w:sz w:val="20"/>
                <w:szCs w:val="20"/>
                <w:lang w:val="ro-MD"/>
              </w:rPr>
              <w:t>600,0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Neacceptat. Se propune realizarea treptată reieșind din resursele financiare disponibile.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E4264E">
            <w:pPr>
              <w:spacing w:after="0" w:line="240" w:lineRule="auto"/>
              <w:jc w:val="both"/>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lastRenderedPageBreak/>
              <w:t>14</w:t>
            </w:r>
            <w:r w:rsidR="00C34F12" w:rsidRPr="00192401">
              <w:rPr>
                <w:rFonts w:ascii="Times New Roman" w:eastAsia="Times New Roman" w:hAnsi="Times New Roman" w:cs="Times New Roman"/>
                <w:color w:val="000000"/>
                <w:sz w:val="20"/>
                <w:szCs w:val="20"/>
                <w:lang w:val="ro-MD"/>
              </w:rPr>
              <w:t>.Inițiativă legislativă privind amendamentele la Legea privind sistemul unitar de salarizare în sectorul bugetar, ajustarea valorii de referință corespunzătoare coeficientului de salarizare stabilit</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4</w:t>
            </w:r>
            <w:r w:rsidR="00C34F12" w:rsidRPr="00192401">
              <w:rPr>
                <w:rFonts w:ascii="Times New Roman" w:eastAsia="Times New Roman" w:hAnsi="Times New Roman" w:cs="Times New Roman"/>
                <w:color w:val="000000"/>
                <w:sz w:val="20"/>
                <w:szCs w:val="20"/>
                <w:lang w:val="ro-MD"/>
              </w:rPr>
              <w:t>920,0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Lipsa temeiul legal</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E4264E">
            <w:pPr>
              <w:spacing w:after="0" w:line="240" w:lineRule="auto"/>
              <w:jc w:val="both"/>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15</w:t>
            </w:r>
            <w:r w:rsidR="00C34F12" w:rsidRPr="00192401">
              <w:rPr>
                <w:rFonts w:ascii="Times New Roman" w:eastAsia="Times New Roman" w:hAnsi="Times New Roman" w:cs="Times New Roman"/>
                <w:color w:val="000000"/>
                <w:sz w:val="20"/>
                <w:szCs w:val="20"/>
                <w:lang w:val="ro-MD"/>
              </w:rPr>
              <w:t xml:space="preserve">.Inițiativă legislativă privind amendamentele la Legea privind sistemul unitar de salarizare în sectorul bugetar, majorarea clasei de salarizare pentru auditorii publici certificați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2</w:t>
            </w:r>
            <w:r w:rsidR="00C34F12" w:rsidRPr="00192401">
              <w:rPr>
                <w:rFonts w:ascii="Times New Roman" w:eastAsia="Times New Roman" w:hAnsi="Times New Roman" w:cs="Times New Roman"/>
                <w:color w:val="000000"/>
                <w:sz w:val="20"/>
                <w:szCs w:val="20"/>
                <w:lang w:val="ro-MD"/>
              </w:rPr>
              <w:t>677,2</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Lipsa temeiul legal</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E4264E" w:rsidP="00F93D80">
            <w:pPr>
              <w:spacing w:after="0" w:line="240" w:lineRule="auto"/>
              <w:jc w:val="both"/>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16</w:t>
            </w:r>
            <w:r w:rsidR="00C34F12" w:rsidRPr="00192401">
              <w:rPr>
                <w:rFonts w:ascii="Times New Roman" w:eastAsia="Times New Roman" w:hAnsi="Times New Roman" w:cs="Times New Roman"/>
                <w:color w:val="000000"/>
                <w:sz w:val="20"/>
                <w:szCs w:val="20"/>
                <w:lang w:val="ro-MD"/>
              </w:rPr>
              <w:t xml:space="preserve">.Lucrări de modificare a sursei de energie electrică </w:t>
            </w:r>
          </w:p>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93D80" w:rsidP="006A50DF">
            <w:pPr>
              <w:spacing w:after="0" w:line="240" w:lineRule="auto"/>
              <w:jc w:val="right"/>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w:t>
            </w:r>
            <w:r w:rsidR="00C34F12" w:rsidRPr="00192401">
              <w:rPr>
                <w:rFonts w:ascii="Times New Roman" w:eastAsia="Times New Roman" w:hAnsi="Times New Roman" w:cs="Times New Roman"/>
                <w:color w:val="000000"/>
                <w:sz w:val="20"/>
                <w:szCs w:val="20"/>
                <w:lang w:val="ro-MD"/>
              </w:rPr>
              <w:t>000,0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Lipsa devizului de cheltuieli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TOTAL pe  Curtea de Conturi,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75</w:t>
            </w:r>
            <w:r w:rsidR="00C34F12" w:rsidRPr="00192401">
              <w:rPr>
                <w:rFonts w:ascii="Times New Roman" w:eastAsia="Times New Roman" w:hAnsi="Times New Roman" w:cs="Times New Roman"/>
                <w:b/>
                <w:bCs/>
                <w:color w:val="000000"/>
                <w:sz w:val="20"/>
                <w:szCs w:val="20"/>
                <w:lang w:val="ro-MD"/>
              </w:rPr>
              <w:t>717,2</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48</w:t>
            </w:r>
            <w:r w:rsidR="00C34F12" w:rsidRPr="00192401">
              <w:rPr>
                <w:rFonts w:ascii="Times New Roman" w:eastAsia="Times New Roman" w:hAnsi="Times New Roman" w:cs="Times New Roman"/>
                <w:b/>
                <w:bCs/>
                <w:color w:val="000000"/>
                <w:sz w:val="20"/>
                <w:szCs w:val="20"/>
                <w:lang w:val="ro-MD"/>
              </w:rPr>
              <w:t>151,8</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49</w:t>
            </w:r>
            <w:r w:rsidR="00C34F12" w:rsidRPr="00192401">
              <w:rPr>
                <w:rFonts w:ascii="Times New Roman" w:eastAsia="Times New Roman" w:hAnsi="Times New Roman" w:cs="Times New Roman"/>
                <w:b/>
                <w:bCs/>
                <w:color w:val="000000"/>
                <w:sz w:val="20"/>
                <w:szCs w:val="20"/>
                <w:lang w:val="ro-MD"/>
              </w:rPr>
              <w:t>142,5</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47</w:t>
            </w:r>
            <w:r w:rsidR="00C34F12" w:rsidRPr="00192401">
              <w:rPr>
                <w:rFonts w:ascii="Times New Roman" w:eastAsia="Times New Roman" w:hAnsi="Times New Roman" w:cs="Times New Roman"/>
                <w:b/>
                <w:bCs/>
                <w:color w:val="000000"/>
                <w:sz w:val="20"/>
                <w:szCs w:val="20"/>
                <w:lang w:val="ro-MD"/>
              </w:rPr>
              <w:t>251,8</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vAlign w:val="center"/>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E4264E"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900,</w:t>
            </w:r>
            <w:r w:rsidR="00C34F12" w:rsidRPr="00192401">
              <w:rPr>
                <w:rFonts w:ascii="Times New Roman" w:eastAsia="Times New Roman" w:hAnsi="Times New Roman" w:cs="Times New Roman"/>
                <w:b/>
                <w:bCs/>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vAlign w:val="center"/>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E4264E"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900,</w:t>
            </w:r>
            <w:r w:rsidR="00C34F12" w:rsidRPr="00192401">
              <w:rPr>
                <w:rFonts w:ascii="Times New Roman" w:eastAsia="Times New Roman" w:hAnsi="Times New Roman" w:cs="Times New Roman"/>
                <w:b/>
                <w:bCs/>
                <w:color w:val="000000"/>
                <w:sz w:val="20"/>
                <w:szCs w:val="20"/>
                <w:lang w:val="ro-MD"/>
              </w:rPr>
              <w:t>0</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Masuri care nu au acoperire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93D80"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25</w:t>
            </w:r>
            <w:r w:rsidR="00C34F12" w:rsidRPr="00192401">
              <w:rPr>
                <w:rFonts w:ascii="Times New Roman" w:eastAsia="Times New Roman" w:hAnsi="Times New Roman" w:cs="Times New Roman"/>
                <w:b/>
                <w:bCs/>
                <w:color w:val="000000"/>
                <w:sz w:val="20"/>
                <w:szCs w:val="20"/>
                <w:lang w:val="ro-MD"/>
              </w:rPr>
              <w:t>674,7</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F515EC"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192401" w:rsidRDefault="00F515EC"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192401" w:rsidRDefault="00F515EC" w:rsidP="00C34F12">
            <w:pPr>
              <w:spacing w:after="0" w:line="240" w:lineRule="auto"/>
              <w:jc w:val="right"/>
              <w:rPr>
                <w:rFonts w:ascii="Times New Roman" w:eastAsia="Times New Roman" w:hAnsi="Times New Roman" w:cs="Times New Roman"/>
                <w:b/>
                <w:bCs/>
                <w:color w:val="000000"/>
                <w:sz w:val="20"/>
                <w:szCs w:val="20"/>
                <w:lang w:val="ro-MD"/>
              </w:rPr>
            </w:pP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Consiliul Superior al Magistraturii</w:t>
            </w:r>
            <w:r>
              <w:rPr>
                <w:rFonts w:ascii="Times New Roman" w:eastAsia="Times New Roman" w:hAnsi="Times New Roman" w:cs="Times New Roman"/>
                <w:b/>
                <w:bCs/>
                <w:color w:val="00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405</w:t>
            </w:r>
            <w:r w:rsidR="00F515EC" w:rsidRPr="00F515EC">
              <w:rPr>
                <w:rFonts w:ascii="Times New Roman" w:eastAsia="Times New Roman" w:hAnsi="Times New Roman" w:cs="Times New Roman"/>
                <w:b/>
                <w:bCs/>
                <w:color w:val="000000"/>
                <w:sz w:val="20"/>
                <w:szCs w:val="20"/>
                <w:lang w:val="ro-MD"/>
              </w:rPr>
              <w:t>511,6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405</w:t>
            </w:r>
            <w:r w:rsidR="00F515EC" w:rsidRPr="00F515EC">
              <w:rPr>
                <w:rFonts w:ascii="Times New Roman" w:eastAsia="Times New Roman" w:hAnsi="Times New Roman" w:cs="Times New Roman"/>
                <w:b/>
                <w:bCs/>
                <w:color w:val="000000"/>
                <w:sz w:val="20"/>
                <w:szCs w:val="20"/>
                <w:lang w:val="ro-MD"/>
              </w:rPr>
              <w:t>511,6</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39</w:t>
            </w:r>
            <w:r w:rsidR="00F515EC" w:rsidRPr="00F515EC">
              <w:rPr>
                <w:rFonts w:ascii="Times New Roman" w:eastAsia="Times New Roman" w:hAnsi="Times New Roman" w:cs="Times New Roman"/>
                <w:b/>
                <w:bCs/>
                <w:color w:val="000000"/>
                <w:sz w:val="20"/>
                <w:szCs w:val="20"/>
                <w:lang w:val="ro-MD"/>
              </w:rPr>
              <w:t>963,2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F93D80">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36601,7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93D80" w:rsidP="00F93D80">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1.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38</w:t>
            </w:r>
            <w:r w:rsidR="00F515EC" w:rsidRPr="00F515EC">
              <w:rPr>
                <w:rFonts w:ascii="Times New Roman" w:eastAsia="Times New Roman" w:hAnsi="Times New Roman" w:cs="Times New Roman"/>
                <w:bCs/>
                <w:color w:val="000000"/>
                <w:sz w:val="20"/>
                <w:szCs w:val="20"/>
                <w:lang w:val="ro-MD"/>
              </w:rPr>
              <w:t>183,5</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34</w:t>
            </w:r>
            <w:r w:rsidR="00F515EC" w:rsidRPr="00F515EC">
              <w:rPr>
                <w:rFonts w:ascii="Times New Roman" w:eastAsia="Times New Roman" w:hAnsi="Times New Roman" w:cs="Times New Roman"/>
                <w:bCs/>
                <w:color w:val="000000"/>
                <w:sz w:val="20"/>
                <w:szCs w:val="20"/>
                <w:lang w:val="ro-MD"/>
              </w:rPr>
              <w:t>822,0</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8511D9" w:rsidP="00F93D80">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Modificarea</w:t>
            </w:r>
            <w:r w:rsidR="00F515EC" w:rsidRPr="00F515EC">
              <w:rPr>
                <w:rFonts w:ascii="Times New Roman" w:eastAsia="Times New Roman" w:hAnsi="Times New Roman" w:cs="Times New Roman"/>
                <w:bCs/>
                <w:color w:val="000000"/>
                <w:sz w:val="20"/>
                <w:szCs w:val="20"/>
                <w:lang w:val="ro-MD"/>
              </w:rPr>
              <w:t xml:space="preserve"> valorii de referință și alte propuneri de modificare ale Legii nr. 270/2018.</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93D80" w:rsidP="00F93D80">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2. </w:t>
            </w:r>
            <w:r w:rsidR="00F515EC" w:rsidRPr="00F515EC">
              <w:rPr>
                <w:rFonts w:ascii="Times New Roman" w:eastAsia="Times New Roman" w:hAnsi="Times New Roman" w:cs="Times New Roman"/>
                <w:bCs/>
                <w:color w:val="000000"/>
                <w:sz w:val="20"/>
                <w:szCs w:val="20"/>
                <w:lang w:val="ro-MD"/>
              </w:rPr>
              <w:t>Crearea condițiilor necesare pentru accesul persoanelor cu dizabilități în cadrul tuturor instanțelor judecătorești, precum și amenajarea încăperilor sanitaro-igienice respective.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1</w:t>
            </w:r>
            <w:r w:rsidR="00F515EC" w:rsidRPr="00F515EC">
              <w:rPr>
                <w:rFonts w:ascii="Times New Roman" w:eastAsia="Times New Roman" w:hAnsi="Times New Roman" w:cs="Times New Roman"/>
                <w:bCs/>
                <w:color w:val="000000"/>
                <w:sz w:val="20"/>
                <w:szCs w:val="20"/>
                <w:lang w:val="ro-MD"/>
              </w:rPr>
              <w:t>779,7</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93D80"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1</w:t>
            </w:r>
            <w:r w:rsidR="00F515EC" w:rsidRPr="00F515EC">
              <w:rPr>
                <w:rFonts w:ascii="Times New Roman" w:eastAsia="Times New Roman" w:hAnsi="Times New Roman" w:cs="Times New Roman"/>
                <w:bCs/>
                <w:color w:val="000000"/>
                <w:sz w:val="20"/>
                <w:szCs w:val="20"/>
                <w:lang w:val="ro-MD"/>
              </w:rPr>
              <w:t>779,7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93D80">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Este necesar asigurarea accesului în instanțe și circulația liberă în interior pentru toate categoriile de persoane, inclusiv a celor cu dizabilități și vulnerabilități, precum și amenajarea nodurilor sanitare pentru judecători, colaboratorii instanței dar și vizitatori, inclusiv grup sanitar pentru persoane cu dizabilități.</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28929,1</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8511D9">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1. </w:t>
            </w:r>
            <w:r w:rsidR="00F515EC" w:rsidRPr="00F515EC">
              <w:rPr>
                <w:rFonts w:ascii="Times New Roman" w:eastAsia="Times New Roman" w:hAnsi="Times New Roman" w:cs="Times New Roman"/>
                <w:bCs/>
                <w:color w:val="000000"/>
                <w:sz w:val="20"/>
                <w:szCs w:val="20"/>
                <w:lang w:val="ro-MD"/>
              </w:rPr>
              <w:t>Dotarea instanțelor judecătorești cu echipamentul necesar pentru pilotarea versiunii 5.0 a Programului Integrat de gestionare a Dosarelor (PIGD).</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3</w:t>
            </w:r>
            <w:r w:rsidR="00F515EC" w:rsidRPr="00F515EC">
              <w:rPr>
                <w:rFonts w:ascii="Times New Roman" w:eastAsia="Times New Roman" w:hAnsi="Times New Roman" w:cs="Times New Roman"/>
                <w:bCs/>
                <w:color w:val="000000"/>
                <w:sz w:val="20"/>
                <w:szCs w:val="20"/>
                <w:lang w:val="ro-MD"/>
              </w:rPr>
              <w:t>241,0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 xml:space="preserve">Cadrul de resurse limitat nu oferă posibilitatea  susţinerii solicitării de mijloace suplimentare.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8511D9">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2. </w:t>
            </w:r>
            <w:r w:rsidR="00F515EC" w:rsidRPr="00F515EC">
              <w:rPr>
                <w:rFonts w:ascii="Times New Roman" w:eastAsia="Times New Roman" w:hAnsi="Times New Roman" w:cs="Times New Roman"/>
                <w:bCs/>
                <w:color w:val="000000"/>
                <w:sz w:val="20"/>
                <w:szCs w:val="20"/>
                <w:lang w:val="ro-MD"/>
              </w:rPr>
              <w:t>Lucrări de reparație capitală a clădirii administrative a sediului Ciocana al Judecătoriei Chișinău din str. M.Sadoveanu 24/1.</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9</w:t>
            </w:r>
            <w:r w:rsidR="00F515EC" w:rsidRPr="00F515EC">
              <w:rPr>
                <w:rFonts w:ascii="Times New Roman" w:eastAsia="Times New Roman" w:hAnsi="Times New Roman" w:cs="Times New Roman"/>
                <w:bCs/>
                <w:color w:val="000000"/>
                <w:sz w:val="20"/>
                <w:szCs w:val="20"/>
                <w:lang w:val="ro-MD"/>
              </w:rPr>
              <w:t>531,2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Urmează de a fi identificat terenul pentru construcţia clădirii Palatul Justiţiei, clădire ce va încorpora toate sediile Judecătoriei Chişinău.</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F515EC">
            <w:pPr>
              <w:spacing w:after="0" w:line="240" w:lineRule="auto"/>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lastRenderedPageBreak/>
              <w:t xml:space="preserve">3. </w:t>
            </w:r>
            <w:r w:rsidR="00F515EC" w:rsidRPr="00F515EC">
              <w:rPr>
                <w:rFonts w:ascii="Times New Roman" w:eastAsia="Times New Roman" w:hAnsi="Times New Roman" w:cs="Times New Roman"/>
                <w:bCs/>
                <w:color w:val="000000"/>
                <w:sz w:val="20"/>
                <w:szCs w:val="20"/>
                <w:lang w:val="ro-MD"/>
              </w:rPr>
              <w:t>Lucrări de proiectare şi amenajare a arhivelor  în clădirelor administrative ale unor judecătorii, reconstrucția cu extinderea cantinei  din cadrul Curții Supreme de Justiție din str. M.Kogâlniceanu 70, mun. Chișinău.</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15</w:t>
            </w:r>
            <w:r w:rsidR="00F515EC" w:rsidRPr="00F515EC">
              <w:rPr>
                <w:rFonts w:ascii="Times New Roman" w:eastAsia="Times New Roman" w:hAnsi="Times New Roman" w:cs="Times New Roman"/>
                <w:bCs/>
                <w:color w:val="000000"/>
                <w:sz w:val="20"/>
                <w:szCs w:val="20"/>
                <w:lang w:val="ro-MD"/>
              </w:rPr>
              <w:t>695,2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 xml:space="preserve">Cadrul de resurse limitat nu oferă posibilitatea susţinerii solicitării de mijloace suplimentare.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8511D9">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4. </w:t>
            </w:r>
            <w:r w:rsidR="00F515EC" w:rsidRPr="00F515EC">
              <w:rPr>
                <w:rFonts w:ascii="Times New Roman" w:eastAsia="Times New Roman" w:hAnsi="Times New Roman" w:cs="Times New Roman"/>
                <w:bCs/>
                <w:color w:val="000000"/>
                <w:sz w:val="20"/>
                <w:szCs w:val="20"/>
                <w:lang w:val="ro-MD"/>
              </w:rPr>
              <w:t>Dotarea Curții de Apel Cahul cu automobil de serviciu.</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461,7</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Urmează de a fi identificate posibilităţi de realizare a măsurii în limita alocaţiilor prevăzute.</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TOTAL pe</w:t>
            </w:r>
            <w:r w:rsidR="008511D9">
              <w:rPr>
                <w:rFonts w:ascii="Times New Roman" w:eastAsia="Times New Roman" w:hAnsi="Times New Roman" w:cs="Times New Roman"/>
                <w:b/>
                <w:bCs/>
                <w:color w:val="000000"/>
                <w:sz w:val="20"/>
                <w:szCs w:val="20"/>
                <w:lang w:val="ro-MD"/>
              </w:rPr>
              <w:t xml:space="preserve"> </w:t>
            </w:r>
            <w:r w:rsidR="008511D9" w:rsidRPr="00F515EC">
              <w:rPr>
                <w:rFonts w:ascii="Times New Roman" w:eastAsia="Times New Roman" w:hAnsi="Times New Roman" w:cs="Times New Roman"/>
                <w:b/>
                <w:bCs/>
                <w:color w:val="000000"/>
                <w:sz w:val="20"/>
                <w:szCs w:val="20"/>
                <w:lang w:val="ro-MD"/>
              </w:rPr>
              <w:t>Consiliul Superior al Magistraturii</w:t>
            </w:r>
            <w:r w:rsidRPr="00F515EC">
              <w:rPr>
                <w:rFonts w:ascii="Times New Roman" w:eastAsia="Times New Roman" w:hAnsi="Times New Roman" w:cs="Times New Roman"/>
                <w:b/>
                <w:bCs/>
                <w:color w:val="000000"/>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474</w:t>
            </w:r>
            <w:r w:rsidR="00F515EC" w:rsidRPr="00F515EC">
              <w:rPr>
                <w:rFonts w:ascii="Times New Roman" w:eastAsia="Times New Roman" w:hAnsi="Times New Roman" w:cs="Times New Roman"/>
                <w:b/>
                <w:bCs/>
                <w:color w:val="000000"/>
                <w:sz w:val="20"/>
                <w:szCs w:val="20"/>
                <w:lang w:val="ro-MD"/>
              </w:rPr>
              <w:t>403,9</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442</w:t>
            </w:r>
            <w:r w:rsidR="00F515EC" w:rsidRPr="00F515EC">
              <w:rPr>
                <w:rFonts w:ascii="Times New Roman" w:eastAsia="Times New Roman" w:hAnsi="Times New Roman" w:cs="Times New Roman"/>
                <w:b/>
                <w:bCs/>
                <w:color w:val="000000"/>
                <w:sz w:val="20"/>
                <w:szCs w:val="20"/>
                <w:lang w:val="ro-MD"/>
              </w:rPr>
              <w:t>113,3</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405</w:t>
            </w:r>
            <w:r w:rsidR="00F515EC" w:rsidRPr="00F515EC">
              <w:rPr>
                <w:rFonts w:ascii="Times New Roman" w:eastAsia="Times New Roman" w:hAnsi="Times New Roman" w:cs="Times New Roman"/>
                <w:b/>
                <w:bCs/>
                <w:color w:val="000000"/>
                <w:sz w:val="20"/>
                <w:szCs w:val="20"/>
                <w:lang w:val="ro-MD"/>
              </w:rPr>
              <w:t>511,6</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405</w:t>
            </w:r>
            <w:r w:rsidR="00F515EC" w:rsidRPr="00F515EC">
              <w:rPr>
                <w:rFonts w:ascii="Times New Roman" w:eastAsia="Times New Roman" w:hAnsi="Times New Roman" w:cs="Times New Roman"/>
                <w:b/>
                <w:bCs/>
                <w:color w:val="000000"/>
                <w:sz w:val="20"/>
                <w:szCs w:val="20"/>
                <w:lang w:val="ro-MD"/>
              </w:rPr>
              <w:t>511,6</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39</w:t>
            </w:r>
            <w:r w:rsidR="00F515EC" w:rsidRPr="00F515EC">
              <w:rPr>
                <w:rFonts w:ascii="Times New Roman" w:eastAsia="Times New Roman" w:hAnsi="Times New Roman" w:cs="Times New Roman"/>
                <w:b/>
                <w:bCs/>
                <w:color w:val="000000"/>
                <w:sz w:val="20"/>
                <w:szCs w:val="20"/>
                <w:lang w:val="ro-MD"/>
              </w:rPr>
              <w:t>963,2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36</w:t>
            </w:r>
            <w:r w:rsidR="00F515EC" w:rsidRPr="00F515EC">
              <w:rPr>
                <w:rFonts w:ascii="Times New Roman" w:eastAsia="Times New Roman" w:hAnsi="Times New Roman" w:cs="Times New Roman"/>
                <w:b/>
                <w:bCs/>
                <w:color w:val="000000"/>
                <w:sz w:val="20"/>
                <w:szCs w:val="20"/>
                <w:lang w:val="ro-MD"/>
              </w:rPr>
              <w:t>601,7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28</w:t>
            </w:r>
            <w:r w:rsidR="00F515EC" w:rsidRPr="00F515EC">
              <w:rPr>
                <w:rFonts w:ascii="Times New Roman" w:eastAsia="Times New Roman" w:hAnsi="Times New Roman" w:cs="Times New Roman"/>
                <w:b/>
                <w:bCs/>
                <w:color w:val="000000"/>
                <w:sz w:val="20"/>
                <w:szCs w:val="20"/>
                <w:lang w:val="ro-MD"/>
              </w:rPr>
              <w:t>929,1</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192401" w:rsidRDefault="00F515EC"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192401" w:rsidRDefault="00F515EC" w:rsidP="00C34F12">
            <w:pPr>
              <w:spacing w:after="0" w:line="240" w:lineRule="auto"/>
              <w:jc w:val="right"/>
              <w:rPr>
                <w:rFonts w:ascii="Times New Roman" w:eastAsia="Times New Roman" w:hAnsi="Times New Roman" w:cs="Times New Roman"/>
                <w:b/>
                <w:bCs/>
                <w:color w:val="000000"/>
                <w:sz w:val="20"/>
                <w:szCs w:val="20"/>
                <w:lang w:val="ro-MD"/>
              </w:rPr>
            </w:pP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Consiliul Superior al Procuraturii</w:t>
            </w:r>
            <w:r w:rsidR="008511D9">
              <w:rPr>
                <w:rFonts w:ascii="Times New Roman" w:eastAsia="Times New Roman" w:hAnsi="Times New Roman" w:cs="Times New Roman"/>
                <w:b/>
                <w:bCs/>
                <w:color w:val="FF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F515EC" w:rsidRPr="00F515EC">
              <w:rPr>
                <w:rFonts w:ascii="Times New Roman" w:eastAsia="Times New Roman" w:hAnsi="Times New Roman" w:cs="Times New Roman"/>
                <w:b/>
                <w:bCs/>
                <w:color w:val="000000"/>
                <w:sz w:val="20"/>
                <w:szCs w:val="20"/>
                <w:lang w:val="ro-MD"/>
              </w:rPr>
              <w:t>240,1</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F515EC" w:rsidRPr="00F515EC">
              <w:rPr>
                <w:rFonts w:ascii="Times New Roman" w:eastAsia="Times New Roman" w:hAnsi="Times New Roman" w:cs="Times New Roman"/>
                <w:b/>
                <w:bCs/>
                <w:color w:val="000000"/>
                <w:sz w:val="20"/>
                <w:szCs w:val="20"/>
                <w:lang w:val="ro-MD"/>
              </w:rPr>
              <w:t>240,1</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357,8</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032,6</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8511D9">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jc w:val="right"/>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1357,8</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1032,6</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8511D9" w:rsidP="008511D9">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Modificarea</w:t>
            </w:r>
            <w:r w:rsidR="00F515EC" w:rsidRPr="00F515EC">
              <w:rPr>
                <w:rFonts w:ascii="Times New Roman" w:eastAsia="Times New Roman" w:hAnsi="Times New Roman" w:cs="Times New Roman"/>
                <w:bCs/>
                <w:color w:val="000000"/>
                <w:sz w:val="20"/>
                <w:szCs w:val="20"/>
                <w:lang w:val="ro-MD"/>
              </w:rPr>
              <w:t xml:space="preserve"> valorii de referință și alte propuneri de modificare ale Legii nr.270/2018.</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TOTAL pe</w:t>
            </w:r>
            <w:r w:rsidR="008511D9">
              <w:rPr>
                <w:rFonts w:ascii="Times New Roman" w:eastAsia="Times New Roman" w:hAnsi="Times New Roman" w:cs="Times New Roman"/>
                <w:b/>
                <w:bCs/>
                <w:color w:val="000000"/>
                <w:sz w:val="20"/>
                <w:szCs w:val="20"/>
                <w:lang w:val="ro-MD"/>
              </w:rPr>
              <w:t xml:space="preserve"> Consiliul Superior al Procuraturii</w:t>
            </w:r>
            <w:r w:rsidRPr="00F515EC">
              <w:rPr>
                <w:rFonts w:ascii="Times New Roman" w:eastAsia="Times New Roman" w:hAnsi="Times New Roman" w:cs="Times New Roman"/>
                <w:b/>
                <w:bCs/>
                <w:color w:val="000000"/>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13</w:t>
            </w:r>
            <w:r w:rsidR="00F515EC" w:rsidRPr="00F515EC">
              <w:rPr>
                <w:rFonts w:ascii="Times New Roman" w:eastAsia="Times New Roman" w:hAnsi="Times New Roman" w:cs="Times New Roman"/>
                <w:b/>
                <w:bCs/>
                <w:color w:val="000000"/>
                <w:sz w:val="20"/>
                <w:szCs w:val="20"/>
                <w:lang w:val="ro-MD"/>
              </w:rPr>
              <w:t>597,9</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13</w:t>
            </w:r>
            <w:r w:rsidR="00F515EC" w:rsidRPr="00F515EC">
              <w:rPr>
                <w:rFonts w:ascii="Times New Roman" w:eastAsia="Times New Roman" w:hAnsi="Times New Roman" w:cs="Times New Roman"/>
                <w:b/>
                <w:bCs/>
                <w:color w:val="000000"/>
                <w:sz w:val="20"/>
                <w:szCs w:val="20"/>
                <w:lang w:val="ro-MD"/>
              </w:rPr>
              <w:t>272,7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F515EC" w:rsidRPr="00F515EC">
              <w:rPr>
                <w:rFonts w:ascii="Times New Roman" w:eastAsia="Times New Roman" w:hAnsi="Times New Roman" w:cs="Times New Roman"/>
                <w:b/>
                <w:bCs/>
                <w:color w:val="000000"/>
                <w:sz w:val="20"/>
                <w:szCs w:val="20"/>
                <w:lang w:val="ro-MD"/>
              </w:rPr>
              <w:t>240,1</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8511D9">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12240,1</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357,8</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w:t>
            </w:r>
            <w:r w:rsidR="00F515EC" w:rsidRPr="00F515EC">
              <w:rPr>
                <w:rFonts w:ascii="Times New Roman" w:eastAsia="Times New Roman" w:hAnsi="Times New Roman" w:cs="Times New Roman"/>
                <w:b/>
                <w:bCs/>
                <w:color w:val="000000"/>
                <w:sz w:val="20"/>
                <w:szCs w:val="20"/>
                <w:lang w:val="ro-MD"/>
              </w:rPr>
              <w:t>032,6</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A74940"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192401" w:rsidRDefault="00F515EC" w:rsidP="00F515EC">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F515EC" w:rsidRPr="00192401"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192401" w:rsidRDefault="00F515EC" w:rsidP="00C34F12">
            <w:pPr>
              <w:spacing w:after="0" w:line="240" w:lineRule="auto"/>
              <w:jc w:val="right"/>
              <w:rPr>
                <w:rFonts w:ascii="Times New Roman" w:eastAsia="Times New Roman" w:hAnsi="Times New Roman" w:cs="Times New Roman"/>
                <w:b/>
                <w:bCs/>
                <w:color w:val="000000"/>
                <w:sz w:val="20"/>
                <w:szCs w:val="20"/>
                <w:lang w:val="ro-MD"/>
              </w:rPr>
            </w:pP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Procuratura Generală</w:t>
            </w:r>
            <w:r w:rsidR="008511D9">
              <w:rPr>
                <w:rFonts w:ascii="Times New Roman" w:eastAsia="Times New Roman" w:hAnsi="Times New Roman" w:cs="Times New Roman"/>
                <w:b/>
                <w:bCs/>
                <w:color w:val="FF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349</w:t>
            </w:r>
            <w:r w:rsidR="000911FD">
              <w:rPr>
                <w:rFonts w:ascii="Times New Roman" w:eastAsia="Times New Roman" w:hAnsi="Times New Roman" w:cs="Times New Roman"/>
                <w:b/>
                <w:bCs/>
                <w:color w:val="000000"/>
                <w:sz w:val="20"/>
                <w:szCs w:val="20"/>
                <w:lang w:val="ro-MD"/>
              </w:rPr>
              <w:t>119,2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349</w:t>
            </w:r>
            <w:r w:rsidR="000911FD">
              <w:rPr>
                <w:rFonts w:ascii="Times New Roman" w:eastAsia="Times New Roman" w:hAnsi="Times New Roman" w:cs="Times New Roman"/>
                <w:b/>
                <w:bCs/>
                <w:color w:val="000000"/>
                <w:sz w:val="20"/>
                <w:szCs w:val="20"/>
                <w:lang w:val="ro-MD"/>
              </w:rPr>
              <w:t>119,2</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62</w:t>
            </w:r>
            <w:r w:rsidR="00F515EC" w:rsidRPr="00F515EC">
              <w:rPr>
                <w:rFonts w:ascii="Times New Roman" w:eastAsia="Times New Roman" w:hAnsi="Times New Roman" w:cs="Times New Roman"/>
                <w:b/>
                <w:bCs/>
                <w:color w:val="000000"/>
                <w:sz w:val="20"/>
                <w:szCs w:val="20"/>
                <w:lang w:val="ro-MD"/>
              </w:rPr>
              <w:t>219,7</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F515EC" w:rsidRPr="00F515EC">
              <w:rPr>
                <w:rFonts w:ascii="Times New Roman" w:eastAsia="Times New Roman" w:hAnsi="Times New Roman" w:cs="Times New Roman"/>
                <w:b/>
                <w:bCs/>
                <w:color w:val="000000"/>
                <w:sz w:val="20"/>
                <w:szCs w:val="20"/>
                <w:lang w:val="ro-MD"/>
              </w:rPr>
              <w:t>632,7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F515E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1.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52</w:t>
            </w:r>
            <w:r w:rsidR="00F515EC" w:rsidRPr="00F515EC">
              <w:rPr>
                <w:rFonts w:ascii="Times New Roman" w:eastAsia="Times New Roman" w:hAnsi="Times New Roman" w:cs="Times New Roman"/>
                <w:bCs/>
                <w:color w:val="000000"/>
                <w:sz w:val="20"/>
                <w:szCs w:val="20"/>
                <w:lang w:val="ro-MD"/>
              </w:rPr>
              <w:t>354,7</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2</w:t>
            </w:r>
            <w:r w:rsidR="00F515EC" w:rsidRPr="00F515EC">
              <w:rPr>
                <w:rFonts w:ascii="Times New Roman" w:eastAsia="Times New Roman" w:hAnsi="Times New Roman" w:cs="Times New Roman"/>
                <w:bCs/>
                <w:color w:val="000000"/>
                <w:sz w:val="20"/>
                <w:szCs w:val="20"/>
                <w:lang w:val="ro-MD"/>
              </w:rPr>
              <w:t>767,7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8511D9" w:rsidP="00F515E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Modificarea</w:t>
            </w:r>
            <w:r w:rsidR="00F515EC" w:rsidRPr="00F515EC">
              <w:rPr>
                <w:rFonts w:ascii="Times New Roman" w:eastAsia="Times New Roman" w:hAnsi="Times New Roman" w:cs="Times New Roman"/>
                <w:bCs/>
                <w:color w:val="000000"/>
                <w:sz w:val="20"/>
                <w:szCs w:val="20"/>
                <w:lang w:val="ro-MD"/>
              </w:rPr>
              <w:t xml:space="preserve"> valorii de referință și alte propuneri de modificare ale Legii nr.270/2018.</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F515E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2. </w:t>
            </w:r>
            <w:r w:rsidR="00F515EC" w:rsidRPr="00F515EC">
              <w:rPr>
                <w:rFonts w:ascii="Times New Roman" w:eastAsia="Times New Roman" w:hAnsi="Times New Roman" w:cs="Times New Roman"/>
                <w:bCs/>
                <w:color w:val="000000"/>
                <w:sz w:val="20"/>
                <w:szCs w:val="20"/>
                <w:lang w:val="ro-MD"/>
              </w:rPr>
              <w:t>Asigurarea tehnico-materială a procurorilor</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9</w:t>
            </w:r>
            <w:r w:rsidR="00F515EC" w:rsidRPr="00F515EC">
              <w:rPr>
                <w:rFonts w:ascii="Times New Roman" w:eastAsia="Times New Roman" w:hAnsi="Times New Roman" w:cs="Times New Roman"/>
                <w:bCs/>
                <w:color w:val="000000"/>
                <w:sz w:val="20"/>
                <w:szCs w:val="20"/>
                <w:lang w:val="ro-MD"/>
              </w:rPr>
              <w:t>865,0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9</w:t>
            </w:r>
            <w:r w:rsidR="00F515EC" w:rsidRPr="00F515EC">
              <w:rPr>
                <w:rFonts w:ascii="Times New Roman" w:eastAsia="Times New Roman" w:hAnsi="Times New Roman" w:cs="Times New Roman"/>
                <w:bCs/>
                <w:color w:val="000000"/>
                <w:sz w:val="20"/>
                <w:szCs w:val="20"/>
                <w:lang w:val="ro-MD"/>
              </w:rPr>
              <w:t>865,0</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Mijloace financiare sunt necesare pentru dotarea locurilor de muncă a procurorilor din cadrul P.G şi teritoriale cu tehnică de calcul şi softul de oficiu.</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lastRenderedPageBreak/>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11</w:t>
            </w:r>
            <w:r w:rsidR="00F515EC" w:rsidRPr="00F515EC">
              <w:rPr>
                <w:rFonts w:ascii="Times New Roman" w:eastAsia="Times New Roman" w:hAnsi="Times New Roman" w:cs="Times New Roman"/>
                <w:b/>
                <w:bCs/>
                <w:color w:val="000000"/>
                <w:sz w:val="20"/>
                <w:szCs w:val="20"/>
                <w:lang w:val="ro-MD"/>
              </w:rPr>
              <w:t>700,0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F515E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1. </w:t>
            </w:r>
            <w:r w:rsidR="00F515EC" w:rsidRPr="00F515EC">
              <w:rPr>
                <w:rFonts w:ascii="Times New Roman" w:eastAsia="Times New Roman" w:hAnsi="Times New Roman" w:cs="Times New Roman"/>
                <w:bCs/>
                <w:color w:val="000000"/>
                <w:sz w:val="20"/>
                <w:szCs w:val="20"/>
                <w:lang w:val="ro-MD"/>
              </w:rPr>
              <w:t>Dezvoltarea, implementarea și integrarea Sistemului Informațional Automatizat "e-Dosar"</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6</w:t>
            </w:r>
            <w:r w:rsidR="00F515EC" w:rsidRPr="00F515EC">
              <w:rPr>
                <w:rFonts w:ascii="Times New Roman" w:eastAsia="Times New Roman" w:hAnsi="Times New Roman" w:cs="Times New Roman"/>
                <w:bCs/>
                <w:color w:val="000000"/>
                <w:sz w:val="20"/>
                <w:szCs w:val="20"/>
                <w:lang w:val="ro-MD"/>
              </w:rPr>
              <w:t>700,0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Cadrul de resurse limitat nu oferă posibilitatea susţinerii solicitării de mijloace suplimentare.</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8511D9" w:rsidP="00F515E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 xml:space="preserve">2. </w:t>
            </w:r>
            <w:r w:rsidR="00F515EC" w:rsidRPr="00F515EC">
              <w:rPr>
                <w:rFonts w:ascii="Times New Roman" w:eastAsia="Times New Roman" w:hAnsi="Times New Roman" w:cs="Times New Roman"/>
                <w:bCs/>
                <w:color w:val="000000"/>
                <w:sz w:val="20"/>
                <w:szCs w:val="20"/>
                <w:lang w:val="ro-MD"/>
              </w:rPr>
              <w:t>Reparații capitale ale sediilor procuraturii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5</w:t>
            </w:r>
            <w:r w:rsidR="00F515EC" w:rsidRPr="00F515EC">
              <w:rPr>
                <w:rFonts w:ascii="Times New Roman" w:eastAsia="Times New Roman" w:hAnsi="Times New Roman" w:cs="Times New Roman"/>
                <w:bCs/>
                <w:color w:val="000000"/>
                <w:sz w:val="20"/>
                <w:szCs w:val="20"/>
                <w:lang w:val="ro-MD"/>
              </w:rPr>
              <w:t>000,0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both"/>
              <w:rPr>
                <w:rFonts w:ascii="Times New Roman" w:eastAsia="Times New Roman" w:hAnsi="Times New Roman" w:cs="Times New Roman"/>
                <w:bCs/>
                <w:color w:val="000000"/>
                <w:sz w:val="20"/>
                <w:szCs w:val="20"/>
                <w:lang w:val="ro-MD"/>
              </w:rPr>
            </w:pPr>
            <w:r w:rsidRPr="00F515EC">
              <w:rPr>
                <w:rFonts w:ascii="Times New Roman" w:eastAsia="Times New Roman" w:hAnsi="Times New Roman" w:cs="Times New Roman"/>
                <w:bCs/>
                <w:color w:val="000000"/>
                <w:sz w:val="20"/>
                <w:szCs w:val="20"/>
                <w:lang w:val="ro-MD"/>
              </w:rPr>
              <w:t>Cadrul de resurse limitat nu oferă posibilitatea susţinerii solicitării de mijloace suplimentare. În linia de bază sunt incluse 5.0 mil. lei pentru reparaţia sediilor procuraturii.</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TOTAL pe</w:t>
            </w:r>
            <w:r w:rsidR="008511D9">
              <w:rPr>
                <w:rFonts w:ascii="Times New Roman" w:eastAsia="Times New Roman" w:hAnsi="Times New Roman" w:cs="Times New Roman"/>
                <w:b/>
                <w:bCs/>
                <w:color w:val="000000"/>
                <w:sz w:val="20"/>
                <w:szCs w:val="20"/>
                <w:lang w:val="ro-MD"/>
              </w:rPr>
              <w:t xml:space="preserve"> Procuratura Generală</w:t>
            </w:r>
            <w:r w:rsidRPr="00F515EC">
              <w:rPr>
                <w:rFonts w:ascii="Times New Roman" w:eastAsia="Times New Roman" w:hAnsi="Times New Roman" w:cs="Times New Roman"/>
                <w:b/>
                <w:bCs/>
                <w:color w:val="000000"/>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0911FD" w:rsidP="008511D9">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423038,9</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0911FD">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361</w:t>
            </w:r>
            <w:r w:rsidR="00F515EC" w:rsidRPr="00E4264E">
              <w:rPr>
                <w:rFonts w:ascii="Times New Roman" w:eastAsia="Times New Roman" w:hAnsi="Times New Roman" w:cs="Times New Roman"/>
                <w:b/>
                <w:bCs/>
                <w:color w:val="000000"/>
                <w:sz w:val="20"/>
                <w:szCs w:val="20"/>
                <w:lang w:val="ro-MD"/>
              </w:rPr>
              <w:t>75</w:t>
            </w:r>
            <w:r w:rsidR="000911FD" w:rsidRPr="00E4264E">
              <w:rPr>
                <w:rFonts w:ascii="Times New Roman" w:eastAsia="Times New Roman" w:hAnsi="Times New Roman" w:cs="Times New Roman"/>
                <w:b/>
                <w:bCs/>
                <w:color w:val="000000"/>
                <w:sz w:val="20"/>
                <w:szCs w:val="20"/>
                <w:lang w:val="ro-MD"/>
              </w:rPr>
              <w:t>1,9</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349</w:t>
            </w:r>
            <w:r w:rsidR="000911FD">
              <w:rPr>
                <w:rFonts w:ascii="Times New Roman" w:eastAsia="Times New Roman" w:hAnsi="Times New Roman" w:cs="Times New Roman"/>
                <w:b/>
                <w:bCs/>
                <w:color w:val="000000"/>
                <w:sz w:val="20"/>
                <w:szCs w:val="20"/>
                <w:lang w:val="ro-MD"/>
              </w:rPr>
              <w:t>119,2</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8511D9"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349</w:t>
            </w:r>
            <w:r w:rsidR="000911FD">
              <w:rPr>
                <w:rFonts w:ascii="Times New Roman" w:eastAsia="Times New Roman" w:hAnsi="Times New Roman" w:cs="Times New Roman"/>
                <w:b/>
                <w:bCs/>
                <w:color w:val="000000"/>
                <w:sz w:val="20"/>
                <w:szCs w:val="20"/>
                <w:lang w:val="ro-MD"/>
              </w:rPr>
              <w:t>119,2</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8511D9">
            <w:pPr>
              <w:spacing w:after="0" w:line="240" w:lineRule="auto"/>
              <w:jc w:val="both"/>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A65FC"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62</w:t>
            </w:r>
            <w:r w:rsidR="00F515EC" w:rsidRPr="00F515EC">
              <w:rPr>
                <w:rFonts w:ascii="Times New Roman" w:eastAsia="Times New Roman" w:hAnsi="Times New Roman" w:cs="Times New Roman"/>
                <w:b/>
                <w:bCs/>
                <w:color w:val="000000"/>
                <w:sz w:val="20"/>
                <w:szCs w:val="20"/>
                <w:lang w:val="ro-MD"/>
              </w:rPr>
              <w:t>219,7</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A65FC"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F515EC" w:rsidRPr="00F515EC">
              <w:rPr>
                <w:rFonts w:ascii="Times New Roman" w:eastAsia="Times New Roman" w:hAnsi="Times New Roman" w:cs="Times New Roman"/>
                <w:b/>
                <w:bCs/>
                <w:color w:val="000000"/>
                <w:sz w:val="20"/>
                <w:szCs w:val="20"/>
                <w:lang w:val="ro-MD"/>
              </w:rPr>
              <w:t>632,7</w:t>
            </w: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F515EC" w:rsidRPr="00F515EC" w:rsidTr="00F515EC">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F515EC" w:rsidRPr="00F515EC" w:rsidRDefault="00F515EC" w:rsidP="00F515EC">
            <w:pPr>
              <w:spacing w:after="0" w:line="240" w:lineRule="auto"/>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F515EC" w:rsidRPr="00F515EC" w:rsidRDefault="00FA65FC" w:rsidP="006A50DF">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11</w:t>
            </w:r>
            <w:r w:rsidR="00F515EC" w:rsidRPr="00F515EC">
              <w:rPr>
                <w:rFonts w:ascii="Times New Roman" w:eastAsia="Times New Roman" w:hAnsi="Times New Roman" w:cs="Times New Roman"/>
                <w:b/>
                <w:bCs/>
                <w:color w:val="000000"/>
                <w:sz w:val="20"/>
                <w:szCs w:val="20"/>
                <w:lang w:val="ro-MD"/>
              </w:rPr>
              <w:t>700,0</w:t>
            </w:r>
          </w:p>
        </w:tc>
        <w:tc>
          <w:tcPr>
            <w:tcW w:w="596" w:type="pct"/>
            <w:tcBorders>
              <w:top w:val="single" w:sz="4" w:space="0" w:color="auto"/>
              <w:left w:val="nil"/>
              <w:bottom w:val="single" w:sz="4" w:space="0" w:color="auto"/>
              <w:right w:val="single" w:sz="4" w:space="0" w:color="auto"/>
            </w:tcBorders>
            <w:shd w:val="clear" w:color="auto" w:fill="auto"/>
          </w:tcPr>
          <w:p w:rsidR="00F515EC" w:rsidRPr="00F515EC" w:rsidRDefault="00F515EC"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F515EC" w:rsidRPr="00F515EC" w:rsidRDefault="00F515EC" w:rsidP="00F515EC">
            <w:pPr>
              <w:spacing w:after="0" w:line="240" w:lineRule="auto"/>
              <w:jc w:val="right"/>
              <w:rPr>
                <w:rFonts w:ascii="Times New Roman" w:eastAsia="Times New Roman" w:hAnsi="Times New Roman" w:cs="Times New Roman"/>
                <w:b/>
                <w:bCs/>
                <w:color w:val="000000"/>
                <w:sz w:val="20"/>
                <w:szCs w:val="20"/>
                <w:lang w:val="ro-MD"/>
              </w:rPr>
            </w:pPr>
            <w:r w:rsidRPr="00F515EC">
              <w:rPr>
                <w:rFonts w:ascii="Times New Roman" w:eastAsia="Times New Roman" w:hAnsi="Times New Roman" w:cs="Times New Roman"/>
                <w:b/>
                <w:bCs/>
                <w:color w:val="000000"/>
                <w:sz w:val="20"/>
                <w:szCs w:val="20"/>
                <w:lang w:val="ro-MD"/>
              </w:rPr>
              <w:t>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Oficiul Avocatului Poporului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b/>
                <w:lang w:val="ro-MD"/>
              </w:rPr>
            </w:pPr>
            <w:r>
              <w:rPr>
                <w:rFonts w:ascii="Times New Roman" w:hAnsi="Times New Roman" w:cs="Times New Roman"/>
                <w:b/>
                <w:lang w:val="ro-MD"/>
              </w:rPr>
              <w:t>13</w:t>
            </w:r>
            <w:r w:rsidR="00C34F12" w:rsidRPr="00192401">
              <w:rPr>
                <w:rFonts w:ascii="Times New Roman" w:hAnsi="Times New Roman" w:cs="Times New Roman"/>
                <w:b/>
                <w:lang w:val="ro-MD"/>
              </w:rPr>
              <w:t>302,2</w:t>
            </w:r>
          </w:p>
          <w:p w:rsidR="00C34F12" w:rsidRPr="00192401" w:rsidRDefault="00C34F12" w:rsidP="006A50DF">
            <w:pPr>
              <w:jc w:val="right"/>
              <w:rPr>
                <w:rFonts w:ascii="Times New Roman" w:hAnsi="Times New Roman" w:cs="Times New Roman"/>
                <w:b/>
                <w:color w:val="000000" w:themeColor="text1"/>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b/>
                <w:lang w:val="ro-MD"/>
              </w:rPr>
            </w:pPr>
            <w:r>
              <w:rPr>
                <w:rFonts w:ascii="Times New Roman" w:hAnsi="Times New Roman" w:cs="Times New Roman"/>
                <w:b/>
                <w:lang w:val="ro-MD"/>
              </w:rPr>
              <w:t>13</w:t>
            </w:r>
            <w:r w:rsidR="00C34F12" w:rsidRPr="00192401">
              <w:rPr>
                <w:rFonts w:ascii="Times New Roman" w:hAnsi="Times New Roman" w:cs="Times New Roman"/>
                <w:b/>
                <w:lang w:val="ro-MD"/>
              </w:rPr>
              <w:t>302,2</w:t>
            </w:r>
          </w:p>
          <w:p w:rsidR="00C34F12" w:rsidRPr="00192401" w:rsidRDefault="00C34F12" w:rsidP="006A50DF">
            <w:pPr>
              <w:jc w:val="right"/>
              <w:rPr>
                <w:rFonts w:ascii="Times New Roman" w:hAnsi="Times New Roman" w:cs="Times New Roman"/>
                <w:b/>
                <w:color w:val="000000" w:themeColor="text1"/>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lang w:val="ro-MD"/>
              </w:rPr>
            </w:pPr>
            <w:r w:rsidRPr="00192401">
              <w:rPr>
                <w:rFonts w:ascii="Times New Roman" w:eastAsia="Times New Roman" w:hAnsi="Times New Roman" w:cs="Times New Roman"/>
                <w:b/>
                <w:bCs/>
                <w:color w:val="000000"/>
                <w:lang w:val="ro-MD"/>
              </w:rPr>
              <w:t>87,9</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Cs/>
                <w:color w:val="000000"/>
                <w:sz w:val="20"/>
                <w:szCs w:val="20"/>
                <w:lang w:val="ro-MD"/>
              </w:rPr>
              <w:t>Executarea bugetului OAP pentru anul 2018 a constituit – 11,7 mil lei sau 90,8 %, pentru 10 luni ale anului 2019 –8,2 mil lei sau 60,4%.</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FA65FC" w:rsidP="00C34F12">
            <w:pPr>
              <w:spacing w:after="0" w:line="240" w:lineRule="auto"/>
              <w:rPr>
                <w:rFonts w:ascii="Times New Roman" w:eastAsia="Times New Roman" w:hAnsi="Times New Roman" w:cs="Times New Roman"/>
                <w:b/>
                <w:bCs/>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Cs/>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Cs/>
                <w:color w:val="000000"/>
                <w:sz w:val="20"/>
                <w:szCs w:val="20"/>
                <w:lang w:val="ro-MD"/>
              </w:rPr>
            </w:pPr>
            <w:r w:rsidRPr="00192401">
              <w:rPr>
                <w:rFonts w:ascii="Times New Roman" w:eastAsia="Times New Roman" w:hAnsi="Times New Roman" w:cs="Times New Roman"/>
                <w:bCs/>
                <w:color w:val="000000"/>
                <w:sz w:val="20"/>
                <w:szCs w:val="20"/>
                <w:lang w:val="ro-MD"/>
              </w:rPr>
              <w:t>87,9</w:t>
            </w:r>
          </w:p>
          <w:p w:rsidR="00C34F12" w:rsidRPr="00192401" w:rsidRDefault="00C34F12" w:rsidP="006A50DF">
            <w:pPr>
              <w:spacing w:after="0" w:line="240" w:lineRule="auto"/>
              <w:jc w:val="right"/>
              <w:rPr>
                <w:rFonts w:ascii="Times New Roman" w:eastAsia="Times New Roman" w:hAnsi="Times New Roman" w:cs="Times New Roman"/>
                <w:b/>
                <w:bCs/>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FA65FC" w:rsidP="00C34F12">
            <w:pPr>
              <w:spacing w:after="0" w:line="240" w:lineRule="auto"/>
              <w:jc w:val="both"/>
              <w:rPr>
                <w:rFonts w:ascii="Times New Roman" w:eastAsia="Times New Roman" w:hAnsi="Times New Roman" w:cs="Times New Roman"/>
                <w:b/>
                <w:bCs/>
                <w:sz w:val="20"/>
                <w:szCs w:val="20"/>
                <w:lang w:val="ro-MD"/>
              </w:rPr>
            </w:pPr>
            <w:r>
              <w:rPr>
                <w:rFonts w:ascii="Times New Roman" w:eastAsia="Calibri" w:hAnsi="Times New Roman" w:cs="Times New Roman"/>
                <w:color w:val="000000" w:themeColor="text1"/>
                <w:sz w:val="20"/>
                <w:szCs w:val="20"/>
                <w:lang w:val="ro-MD"/>
              </w:rPr>
              <w:t>Modificarea</w:t>
            </w:r>
            <w:r w:rsidR="00C34F12" w:rsidRPr="00192401">
              <w:rPr>
                <w:rFonts w:ascii="Times New Roman" w:eastAsia="Calibri" w:hAnsi="Times New Roman" w:cs="Times New Roman"/>
                <w:color w:val="000000" w:themeColor="text1"/>
                <w:sz w:val="20"/>
                <w:szCs w:val="20"/>
                <w:lang w:val="ro-MD"/>
              </w:rPr>
              <w:t xml:space="preserve"> valorii de referință și alte propuneri de modificare ale Legii nr.270/2018.</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Cs/>
                <w:sz w:val="20"/>
                <w:szCs w:val="20"/>
                <w:lang w:val="ro-MD"/>
              </w:rPr>
            </w:pPr>
            <w:r w:rsidRPr="00192401">
              <w:rPr>
                <w:rFonts w:ascii="Times New Roman" w:eastAsia="Times New Roman" w:hAnsi="Times New Roman" w:cs="Times New Roman"/>
                <w:b/>
                <w:bCs/>
                <w:color w:val="000000"/>
                <w:sz w:val="20"/>
                <w:szCs w:val="20"/>
                <w:lang w:val="ro-MD"/>
              </w:rPr>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spacing w:after="0" w:line="240" w:lineRule="auto"/>
              <w:jc w:val="right"/>
              <w:rPr>
                <w:rFonts w:ascii="Times New Roman" w:eastAsia="Times New Roman" w:hAnsi="Times New Roman" w:cs="Times New Roman"/>
                <w:b/>
                <w:bCs/>
                <w:sz w:val="20"/>
                <w:szCs w:val="20"/>
                <w:lang w:val="ro-MD"/>
              </w:rPr>
            </w:pPr>
            <w:r>
              <w:rPr>
                <w:rFonts w:ascii="Times New Roman" w:eastAsia="Times New Roman" w:hAnsi="Times New Roman" w:cs="Times New Roman"/>
                <w:b/>
                <w:bCs/>
                <w:sz w:val="20"/>
                <w:szCs w:val="20"/>
                <w:lang w:val="ro-MD"/>
              </w:rPr>
              <w:t>23</w:t>
            </w:r>
            <w:r w:rsidR="00C34F12" w:rsidRPr="00192401">
              <w:rPr>
                <w:rFonts w:ascii="Times New Roman" w:eastAsia="Times New Roman" w:hAnsi="Times New Roman" w:cs="Times New Roman"/>
                <w:b/>
                <w:bCs/>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jc w:val="both"/>
              <w:rPr>
                <w:rFonts w:ascii="Times New Roman" w:eastAsia="Times New Roman" w:hAnsi="Times New Roman" w:cs="Times New Roman"/>
                <w:bCs/>
                <w:noProof/>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FA65FC">
            <w:pPr>
              <w:spacing w:after="0" w:line="240" w:lineRule="auto"/>
              <w:jc w:val="both"/>
              <w:rPr>
                <w:rFonts w:ascii="Times New Roman" w:eastAsia="Times New Roman" w:hAnsi="Times New Roman" w:cs="Times New Roman"/>
                <w:bCs/>
                <w:sz w:val="20"/>
                <w:szCs w:val="20"/>
                <w:lang w:val="ro-MD"/>
              </w:rPr>
            </w:pPr>
            <w:r w:rsidRPr="00192401">
              <w:rPr>
                <w:rFonts w:ascii="Times New Roman" w:eastAsia="Times New Roman" w:hAnsi="Times New Roman" w:cs="Times New Roman"/>
                <w:bCs/>
                <w:sz w:val="20"/>
                <w:szCs w:val="20"/>
                <w:lang w:val="ro-MD"/>
              </w:rPr>
              <w:t>Reconstrucția/construcția sediului pentru Oficiul Avocatului Poporului, investiții capitale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spacing w:after="0" w:line="240" w:lineRule="auto"/>
              <w:jc w:val="right"/>
              <w:rPr>
                <w:rFonts w:ascii="Times New Roman" w:eastAsia="Times New Roman" w:hAnsi="Times New Roman" w:cs="Times New Roman"/>
                <w:bCs/>
                <w:sz w:val="20"/>
                <w:szCs w:val="20"/>
                <w:lang w:val="ro-MD"/>
              </w:rPr>
            </w:pPr>
            <w:r>
              <w:rPr>
                <w:rFonts w:ascii="Times New Roman" w:eastAsia="Times New Roman" w:hAnsi="Times New Roman" w:cs="Times New Roman"/>
                <w:bCs/>
                <w:sz w:val="20"/>
                <w:szCs w:val="20"/>
                <w:lang w:val="ro-MD"/>
              </w:rPr>
              <w:t>23</w:t>
            </w:r>
            <w:r w:rsidR="00C34F12" w:rsidRPr="00192401">
              <w:rPr>
                <w:rFonts w:ascii="Times New Roman" w:eastAsia="Times New Roman" w:hAnsi="Times New Roman" w:cs="Times New Roman"/>
                <w:bCs/>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Cs/>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jc w:val="both"/>
              <w:rPr>
                <w:rFonts w:ascii="Times New Roman" w:eastAsia="Times New Roman" w:hAnsi="Times New Roman" w:cs="Times New Roman"/>
                <w:bCs/>
                <w:noProof/>
                <w:sz w:val="20"/>
                <w:szCs w:val="20"/>
                <w:lang w:val="ro-MD"/>
              </w:rPr>
            </w:pPr>
            <w:r w:rsidRPr="00192401">
              <w:rPr>
                <w:rFonts w:ascii="Times New Roman" w:eastAsia="Times New Roman" w:hAnsi="Times New Roman" w:cs="Times New Roman"/>
                <w:bCs/>
                <w:noProof/>
                <w:sz w:val="20"/>
                <w:szCs w:val="20"/>
                <w:lang w:val="ro-MD"/>
              </w:rPr>
              <w:t xml:space="preserve">Neacceptat. Urmare a multiplelor discuții la acest subiect, MF a propus examinarea de Cancelaria de Stat a reamplasării Oficiului Avocatului Poporului în alt spațiu disponibil. Prin urmare, Cancelaria de Stat a elaborat proiectul de hotărîre al Guvernului cu privire la transmiterea unui bun imobil, în baza căruia se transmite, din gestiunea economică a IP Direcția generală pentru administrarea clădirilor Guvernului în gestiunea economică a Oficiului Avocatului Poporului, construcția situată în mun. Chișinău, str. Nicolae Iorga, 24.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sz w:val="20"/>
                <w:szCs w:val="20"/>
                <w:lang w:val="ro-MD"/>
              </w:rPr>
            </w:pPr>
            <w:r w:rsidRPr="00192401">
              <w:rPr>
                <w:rFonts w:ascii="Times New Roman" w:eastAsia="Times New Roman" w:hAnsi="Times New Roman" w:cs="Times New Roman"/>
                <w:b/>
                <w:bCs/>
                <w:sz w:val="20"/>
                <w:szCs w:val="20"/>
                <w:lang w:val="ro-MD"/>
              </w:rPr>
              <w:lastRenderedPageBreak/>
              <w:t>TOTAL pe</w:t>
            </w:r>
            <w:r w:rsidRPr="00192401">
              <w:rPr>
                <w:rFonts w:ascii="Times New Roman" w:eastAsia="Times New Roman" w:hAnsi="Times New Roman" w:cs="Times New Roman"/>
                <w:b/>
                <w:sz w:val="20"/>
                <w:szCs w:val="20"/>
                <w:lang w:val="ro-MD"/>
              </w:rPr>
              <w:t xml:space="preserve"> Oficiul Avocatului Poporului</w:t>
            </w:r>
            <w:r w:rsidRPr="00192401">
              <w:rPr>
                <w:rFonts w:ascii="Times New Roman" w:eastAsia="Times New Roman" w:hAnsi="Times New Roman" w:cs="Times New Roman"/>
                <w:b/>
                <w:bCs/>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b/>
                <w:sz w:val="20"/>
                <w:szCs w:val="20"/>
                <w:lang w:val="ro-MD"/>
              </w:rPr>
            </w:pPr>
            <w:r>
              <w:rPr>
                <w:rFonts w:ascii="Times New Roman" w:hAnsi="Times New Roman" w:cs="Times New Roman"/>
                <w:b/>
                <w:sz w:val="20"/>
                <w:szCs w:val="20"/>
                <w:lang w:val="ro-MD"/>
              </w:rPr>
              <w:t>36</w:t>
            </w:r>
            <w:r w:rsidR="00C34F12" w:rsidRPr="00192401">
              <w:rPr>
                <w:rFonts w:ascii="Times New Roman" w:hAnsi="Times New Roman" w:cs="Times New Roman"/>
                <w:b/>
                <w:sz w:val="20"/>
                <w:szCs w:val="20"/>
                <w:lang w:val="ro-MD"/>
              </w:rPr>
              <w:t>802,2</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b/>
                <w:sz w:val="20"/>
                <w:szCs w:val="20"/>
                <w:lang w:val="ro-MD"/>
              </w:rPr>
            </w:pPr>
            <w:r>
              <w:rPr>
                <w:rFonts w:ascii="Times New Roman" w:hAnsi="Times New Roman" w:cs="Times New Roman"/>
                <w:b/>
                <w:sz w:val="20"/>
                <w:szCs w:val="20"/>
                <w:lang w:val="ro-MD"/>
              </w:rPr>
              <w:t>13</w:t>
            </w:r>
            <w:r w:rsidR="00C34F12" w:rsidRPr="00192401">
              <w:rPr>
                <w:rFonts w:ascii="Times New Roman" w:hAnsi="Times New Roman" w:cs="Times New Roman"/>
                <w:b/>
                <w:sz w:val="20"/>
                <w:szCs w:val="20"/>
                <w:lang w:val="ro-MD"/>
              </w:rPr>
              <w:t>390,1</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sz w:val="20"/>
                <w:szCs w:val="20"/>
                <w:lang w:val="ro-MD"/>
              </w:rPr>
            </w:pPr>
            <w:r>
              <w:rPr>
                <w:rFonts w:ascii="Times New Roman" w:hAnsi="Times New Roman" w:cs="Times New Roman"/>
                <w:b/>
                <w:sz w:val="20"/>
                <w:szCs w:val="20"/>
                <w:lang w:val="ro-MD"/>
              </w:rPr>
              <w:t>13</w:t>
            </w:r>
            <w:r w:rsidR="00C34F12" w:rsidRPr="00192401">
              <w:rPr>
                <w:rFonts w:ascii="Times New Roman" w:hAnsi="Times New Roman" w:cs="Times New Roman"/>
                <w:b/>
                <w:sz w:val="20"/>
                <w:szCs w:val="20"/>
                <w:lang w:val="ro-MD"/>
              </w:rPr>
              <w:t>302,2</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jc w:val="right"/>
              <w:rPr>
                <w:rFonts w:ascii="Times New Roman" w:hAnsi="Times New Roman" w:cs="Times New Roman"/>
                <w:sz w:val="20"/>
                <w:szCs w:val="20"/>
                <w:lang w:val="ro-MD"/>
              </w:rPr>
            </w:pPr>
            <w:r>
              <w:rPr>
                <w:rFonts w:ascii="Times New Roman" w:hAnsi="Times New Roman" w:cs="Times New Roman"/>
                <w:b/>
                <w:sz w:val="20"/>
                <w:szCs w:val="20"/>
                <w:lang w:val="ro-MD"/>
              </w:rPr>
              <w:t>13</w:t>
            </w:r>
            <w:r w:rsidR="00C34F12" w:rsidRPr="00192401">
              <w:rPr>
                <w:rFonts w:ascii="Times New Roman" w:hAnsi="Times New Roman" w:cs="Times New Roman"/>
                <w:b/>
                <w:sz w:val="20"/>
                <w:szCs w:val="20"/>
                <w:lang w:val="ro-MD"/>
              </w:rPr>
              <w:t>302,2</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color w:val="000000"/>
                <w:sz w:val="20"/>
                <w:szCs w:val="20"/>
                <w:lang w:val="ro-MD"/>
              </w:rPr>
            </w:pPr>
            <w:r w:rsidRPr="00192401">
              <w:rPr>
                <w:rFonts w:ascii="Times New Roman" w:eastAsia="Times New Roman" w:hAnsi="Times New Roman" w:cs="Times New Roman"/>
                <w:b/>
                <w:color w:val="000000"/>
                <w:sz w:val="20"/>
                <w:szCs w:val="20"/>
                <w:lang w:val="ro-MD"/>
              </w:rPr>
              <w:t>87,9</w:t>
            </w:r>
          </w:p>
          <w:p w:rsidR="00C34F12" w:rsidRPr="00192401" w:rsidRDefault="00C34F12" w:rsidP="006A50DF">
            <w:pPr>
              <w:spacing w:after="0" w:line="240" w:lineRule="auto"/>
              <w:jc w:val="right"/>
              <w:rPr>
                <w:rFonts w:ascii="Times New Roman" w:eastAsia="Times New Roman" w:hAnsi="Times New Roman" w:cs="Times New Roman"/>
                <w:b/>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Masuri care nu au acoperire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23</w:t>
            </w:r>
            <w:r w:rsidR="00C34F12" w:rsidRPr="00192401">
              <w:rPr>
                <w:rFonts w:ascii="Times New Roman" w:eastAsia="Times New Roman" w:hAnsi="Times New Roman" w:cs="Times New Roman"/>
                <w:b/>
                <w:bCs/>
                <w:color w:val="000000"/>
                <w:sz w:val="20"/>
                <w:szCs w:val="20"/>
                <w:lang w:val="ro-MD"/>
              </w:rPr>
              <w:t>500,0</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Comisia Electorală Centrală</w:t>
            </w:r>
            <w:r w:rsidR="00FA65FC">
              <w:rPr>
                <w:rFonts w:ascii="Times New Roman" w:eastAsia="Times New Roman" w:hAnsi="Times New Roman" w:cs="Times New Roman"/>
                <w:b/>
                <w:bCs/>
                <w:color w:val="FF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6A50DF">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202</w:t>
            </w:r>
            <w:r w:rsidR="00C34F12" w:rsidRPr="00192401">
              <w:rPr>
                <w:rFonts w:ascii="Times New Roman" w:eastAsia="Times New Roman" w:hAnsi="Times New Roman" w:cs="Times New Roman"/>
                <w:b/>
                <w:bCs/>
                <w:color w:val="000000"/>
                <w:sz w:val="20"/>
                <w:szCs w:val="20"/>
                <w:lang w:val="ro-MD"/>
              </w:rPr>
              <w:t>435,2</w:t>
            </w:r>
          </w:p>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FA65FC" w:rsidP="006A50DF">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197</w:t>
            </w:r>
            <w:r w:rsidR="00C34F12" w:rsidRPr="00192401">
              <w:rPr>
                <w:rFonts w:ascii="Times New Roman" w:eastAsia="Times New Roman" w:hAnsi="Times New Roman" w:cs="Times New Roman"/>
                <w:b/>
                <w:bCs/>
                <w:color w:val="000000"/>
                <w:sz w:val="20"/>
                <w:szCs w:val="20"/>
                <w:lang w:val="ro-MD"/>
              </w:rPr>
              <w:t>306,1</w:t>
            </w:r>
          </w:p>
          <w:p w:rsidR="00C34F12" w:rsidRPr="00192401" w:rsidRDefault="00C34F12" w:rsidP="006A50DF">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
                <w:bCs/>
                <w:color w:val="000000"/>
                <w:sz w:val="20"/>
                <w:szCs w:val="20"/>
                <w:lang w:val="ro-MD"/>
              </w:rPr>
            </w:pPr>
            <w:r w:rsidRPr="00192401">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24</w:t>
            </w:r>
            <w:r w:rsidR="00C34F12" w:rsidRPr="00192401">
              <w:rPr>
                <w:rFonts w:ascii="Times New Roman" w:eastAsia="Times New Roman" w:hAnsi="Times New Roman" w:cs="Times New Roman"/>
                <w:b/>
                <w:bCs/>
                <w:color w:val="000000"/>
                <w:sz w:val="20"/>
                <w:szCs w:val="20"/>
                <w:lang w:val="ro-MD"/>
              </w:rPr>
              <w:t>439,9</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192401"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25</w:t>
            </w:r>
            <w:r w:rsidR="00C34F12" w:rsidRPr="00192401">
              <w:rPr>
                <w:rFonts w:ascii="Times New Roman" w:eastAsia="Times New Roman" w:hAnsi="Times New Roman" w:cs="Times New Roman"/>
                <w:b/>
                <w:bCs/>
                <w:color w:val="000000"/>
                <w:sz w:val="20"/>
                <w:szCs w:val="20"/>
                <w:lang w:val="ro-MD"/>
              </w:rPr>
              <w:t>116,0</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rPr>
                <w:rFonts w:ascii="Times New Roman" w:eastAsia="Times New Roman" w:hAnsi="Times New Roman" w:cs="Times New Roman"/>
                <w:bCs/>
                <w:color w:val="000000"/>
                <w:sz w:val="20"/>
                <w:szCs w:val="20"/>
                <w:lang w:val="ro-MD"/>
              </w:rPr>
            </w:pPr>
            <w:r w:rsidRPr="00192401">
              <w:rPr>
                <w:rFonts w:ascii="Times New Roman" w:eastAsia="Times New Roman" w:hAnsi="Times New Roman" w:cs="Times New Roman"/>
                <w:bCs/>
                <w:color w:val="000000"/>
                <w:sz w:val="20"/>
                <w:szCs w:val="20"/>
                <w:lang w:val="ro-MD"/>
              </w:rPr>
              <w:t>Executarea bugetului CEC pentru anul 2018 a constituit – 77,7 mil lei sau 93,1%, pentru 10 luni ale anului 2019 – 199,4 mil lei sau 67,5%.</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FA65FC" w:rsidP="00FA65FC">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rPr>
              <w:t>1</w:t>
            </w:r>
            <w:r w:rsidR="00C34F12" w:rsidRPr="00192401">
              <w:rPr>
                <w:rFonts w:ascii="Times New Roman" w:eastAsia="Times New Roman" w:hAnsi="Times New Roman" w:cs="Times New Roman"/>
                <w:sz w:val="20"/>
                <w:szCs w:val="20"/>
                <w:lang w:val="ro-MD"/>
              </w:rPr>
              <w:t>.Organizarea alegerilor pentru funcția de Președinte al Republicii Moldova în anul  2020</w:t>
            </w:r>
          </w:p>
          <w:p w:rsidR="00C34F12" w:rsidRPr="00192401" w:rsidRDefault="00C34F12" w:rsidP="00FA65FC">
            <w:pPr>
              <w:spacing w:after="0" w:line="240" w:lineRule="auto"/>
              <w:jc w:val="both"/>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192401" w:rsidRDefault="00FA65FC"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24</w:t>
            </w:r>
            <w:r w:rsidR="00C34F12" w:rsidRPr="00192401">
              <w:rPr>
                <w:rFonts w:ascii="Times New Roman" w:eastAsia="Times New Roman" w:hAnsi="Times New Roman" w:cs="Times New Roman"/>
                <w:color w:val="000000"/>
                <w:sz w:val="20"/>
                <w:szCs w:val="20"/>
                <w:lang w:val="ro-MD"/>
              </w:rPr>
              <w:t>439,9</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192401" w:rsidRDefault="00C34F12" w:rsidP="00FA65FC">
            <w:pPr>
              <w:spacing w:after="0" w:line="240" w:lineRule="auto"/>
              <w:jc w:val="right"/>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24439,9</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192401">
              <w:rPr>
                <w:rFonts w:ascii="Times New Roman" w:eastAsia="Times New Roman" w:hAnsi="Times New Roman" w:cs="Times New Roman"/>
                <w:color w:val="000000"/>
                <w:sz w:val="20"/>
                <w:szCs w:val="20"/>
                <w:lang w:val="ro-MD"/>
              </w:rPr>
              <w:t>Acceptat. Proiectul de buget a fost suplimentat conform devizului de cheltuieli pentru alegerea Președintelui, prezentat de CEC.</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FA65FC" w:rsidP="00FA65FC">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2.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right"/>
              <w:rPr>
                <w:rFonts w:ascii="Times New Roman" w:eastAsia="Times New Roman" w:hAnsi="Times New Roman" w:cs="Times New Roman"/>
                <w:bCs/>
                <w:color w:val="000000"/>
                <w:sz w:val="20"/>
                <w:szCs w:val="20"/>
                <w:lang w:val="ro-MD"/>
              </w:rPr>
            </w:pPr>
          </w:p>
          <w:p w:rsidR="00C34F12" w:rsidRPr="00192401"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192401">
              <w:rPr>
                <w:rFonts w:ascii="Times New Roman" w:eastAsia="Times New Roman" w:hAnsi="Times New Roman" w:cs="Times New Roman"/>
                <w:bCs/>
                <w:color w:val="000000"/>
                <w:sz w:val="20"/>
                <w:szCs w:val="20"/>
                <w:lang w:val="ro-MD"/>
              </w:rPr>
              <w:t>676,1</w:t>
            </w: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FA65FC" w:rsidP="00C34F12">
            <w:pPr>
              <w:spacing w:after="0" w:line="240" w:lineRule="auto"/>
              <w:jc w:val="both"/>
              <w:rPr>
                <w:rFonts w:ascii="Times New Roman" w:eastAsia="Times New Roman" w:hAnsi="Times New Roman" w:cs="Times New Roman"/>
                <w:b/>
                <w:bCs/>
                <w:color w:val="000000"/>
                <w:sz w:val="20"/>
                <w:szCs w:val="20"/>
                <w:lang w:val="ro-MD"/>
              </w:rPr>
            </w:pPr>
            <w:r>
              <w:rPr>
                <w:rFonts w:ascii="Times New Roman" w:eastAsia="Calibri" w:hAnsi="Times New Roman" w:cs="Times New Roman"/>
                <w:color w:val="000000" w:themeColor="text1"/>
                <w:sz w:val="20"/>
                <w:szCs w:val="20"/>
                <w:lang w:val="ro-MD"/>
              </w:rPr>
              <w:t>Modificarea</w:t>
            </w:r>
            <w:r w:rsidR="00C34F12" w:rsidRPr="00192401">
              <w:rPr>
                <w:rFonts w:ascii="Times New Roman" w:eastAsia="Calibri" w:hAnsi="Times New Roman" w:cs="Times New Roman"/>
                <w:color w:val="000000" w:themeColor="text1"/>
                <w:sz w:val="20"/>
                <w:szCs w:val="20"/>
                <w:lang w:val="ro-MD"/>
              </w:rPr>
              <w:t xml:space="preserve"> valorii de referință și alte propuneri de modificare ale Legii nr.270/2018.</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sz w:val="20"/>
                <w:szCs w:val="20"/>
                <w:lang w:val="ro-MD"/>
              </w:rPr>
            </w:pPr>
            <w:r w:rsidRPr="00192401">
              <w:rPr>
                <w:rFonts w:ascii="Times New Roman" w:eastAsia="Times New Roman" w:hAnsi="Times New Roman" w:cs="Times New Roman"/>
                <w:b/>
                <w:bCs/>
                <w:sz w:val="20"/>
                <w:szCs w:val="20"/>
                <w:lang w:val="ro-MD"/>
              </w:rPr>
              <w:t>Măsuri care nu au acoperire financiară,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center"/>
              <w:outlineLvl w:val="0"/>
              <w:rPr>
                <w:rFonts w:ascii="Times New Roman" w:eastAsia="Times New Roman" w:hAnsi="Times New Roman" w:cs="Times New Roman"/>
                <w:b/>
                <w:color w:val="000000"/>
                <w:sz w:val="20"/>
                <w:szCs w:val="20"/>
                <w:lang w:val="ro-MD"/>
              </w:rPr>
            </w:pPr>
          </w:p>
          <w:p w:rsidR="00C34F12" w:rsidRPr="00192401" w:rsidRDefault="00FA65FC" w:rsidP="00FA65FC">
            <w:pPr>
              <w:spacing w:after="0" w:line="240" w:lineRule="auto"/>
              <w:jc w:val="right"/>
              <w:outlineLvl w:val="0"/>
              <w:rPr>
                <w:rFonts w:ascii="Times New Roman" w:eastAsia="Times New Roman" w:hAnsi="Times New Roman" w:cs="Times New Roman"/>
                <w:b/>
                <w:color w:val="000000"/>
                <w:sz w:val="20"/>
                <w:szCs w:val="20"/>
                <w:lang w:val="ro-MD"/>
              </w:rPr>
            </w:pPr>
            <w:r>
              <w:rPr>
                <w:rFonts w:ascii="Times New Roman" w:eastAsia="Times New Roman" w:hAnsi="Times New Roman" w:cs="Times New Roman"/>
                <w:b/>
                <w:color w:val="000000"/>
                <w:sz w:val="20"/>
                <w:szCs w:val="20"/>
                <w:lang w:val="ro-MD"/>
              </w:rPr>
              <w:t>108</w:t>
            </w:r>
            <w:r w:rsidR="00C34F12" w:rsidRPr="00192401">
              <w:rPr>
                <w:rFonts w:ascii="Times New Roman" w:eastAsia="Times New Roman" w:hAnsi="Times New Roman" w:cs="Times New Roman"/>
                <w:b/>
                <w:color w:val="000000"/>
                <w:sz w:val="20"/>
                <w:szCs w:val="20"/>
                <w:lang w:val="ro-MD"/>
              </w:rPr>
              <w:t>732,6</w:t>
            </w:r>
          </w:p>
        </w:tc>
        <w:tc>
          <w:tcPr>
            <w:tcW w:w="596"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center"/>
              <w:outlineLvl w:val="0"/>
              <w:rPr>
                <w:rFonts w:ascii="Times New Roman" w:eastAsia="Times New Roman" w:hAnsi="Times New Roman" w:cs="Times New Roman"/>
                <w:b/>
                <w:color w:val="000000"/>
                <w:sz w:val="20"/>
                <w:szCs w:val="20"/>
                <w:lang w:val="ro-MD"/>
              </w:rPr>
            </w:pPr>
          </w:p>
          <w:p w:rsidR="00C34F12" w:rsidRPr="00192401" w:rsidRDefault="00C34F12" w:rsidP="00C34F12">
            <w:pPr>
              <w:spacing w:after="0" w:line="240" w:lineRule="auto"/>
              <w:jc w:val="center"/>
              <w:outlineLvl w:val="0"/>
              <w:rPr>
                <w:rFonts w:ascii="Times New Roman" w:eastAsia="Times New Roman" w:hAnsi="Times New Roman" w:cs="Times New Roman"/>
                <w:b/>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192401"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1.</w:t>
            </w:r>
            <w:r w:rsidRPr="006E3A61">
              <w:rPr>
                <w:rFonts w:ascii="Times New Roman" w:eastAsia="Times New Roman" w:hAnsi="Times New Roman" w:cs="Times New Roman"/>
                <w:sz w:val="20"/>
                <w:szCs w:val="20"/>
                <w:lang w:val="ro-MD"/>
              </w:rPr>
              <w:t>Servicii de instruire continuă a angajaților Comisiei Electorale Centrale</w:t>
            </w:r>
          </w:p>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185,3</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 xml:space="preserve">Neacceptat. Formarea profesională urmează a fi asigurată din contul bugetului Comisiei Electorale Centrale în mărime de 2% din fondul de salarizare (art.37 al Legii nr.158/2008).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D7A42"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2.Alegeri p</w:t>
            </w:r>
            <w:r w:rsidRPr="006E3A61">
              <w:rPr>
                <w:rFonts w:ascii="Times New Roman" w:eastAsia="Times New Roman" w:hAnsi="Times New Roman" w:cs="Times New Roman"/>
                <w:sz w:val="20"/>
                <w:szCs w:val="20"/>
                <w:lang w:val="ro-MD"/>
              </w:rPr>
              <w:t>arlament</w:t>
            </w:r>
            <w:r>
              <w:rPr>
                <w:rFonts w:ascii="Times New Roman" w:eastAsia="Times New Roman" w:hAnsi="Times New Roman" w:cs="Times New Roman"/>
                <w:sz w:val="20"/>
                <w:szCs w:val="20"/>
                <w:lang w:val="ro-MD"/>
              </w:rPr>
              <w:t>are</w:t>
            </w:r>
            <w:r w:rsidRPr="006E3A61">
              <w:rPr>
                <w:rFonts w:ascii="Times New Roman" w:eastAsia="Times New Roman" w:hAnsi="Times New Roman" w:cs="Times New Roman"/>
                <w:sz w:val="20"/>
                <w:szCs w:val="20"/>
                <w:lang w:val="ro-MD"/>
              </w:rPr>
              <w:t xml:space="preserve"> noi</w:t>
            </w:r>
            <w:r>
              <w:rPr>
                <w:rFonts w:ascii="Times New Roman" w:eastAsia="Times New Roman" w:hAnsi="Times New Roman" w:cs="Times New Roman"/>
                <w:sz w:val="20"/>
                <w:szCs w:val="20"/>
                <w:lang w:val="ro-MD"/>
              </w:rPr>
              <w:t xml:space="preserve"> în 7 circumscripții electorale uninominale, </w:t>
            </w:r>
            <w:r w:rsidRPr="006E3A61">
              <w:rPr>
                <w:rFonts w:ascii="Times New Roman" w:eastAsia="Times New Roman" w:hAnsi="Times New Roman" w:cs="Times New Roman"/>
                <w:sz w:val="20"/>
                <w:szCs w:val="20"/>
                <w:lang w:val="ro-MD"/>
              </w:rPr>
              <w:t>inclusiv chelt</w:t>
            </w:r>
            <w:r>
              <w:rPr>
                <w:rFonts w:ascii="Times New Roman" w:eastAsia="Times New Roman" w:hAnsi="Times New Roman" w:cs="Times New Roman"/>
                <w:sz w:val="20"/>
                <w:szCs w:val="20"/>
                <w:lang w:val="ro-MD"/>
              </w:rPr>
              <w:t>uieli de</w:t>
            </w:r>
            <w:r w:rsidRPr="006E3A61">
              <w:rPr>
                <w:rFonts w:ascii="Times New Roman" w:eastAsia="Times New Roman" w:hAnsi="Times New Roman" w:cs="Times New Roman"/>
                <w:sz w:val="20"/>
                <w:szCs w:val="20"/>
                <w:lang w:val="ro-MD"/>
              </w:rPr>
              <w:t xml:space="preserve"> </w:t>
            </w:r>
            <w:r w:rsidRPr="006D7A42">
              <w:rPr>
                <w:rFonts w:ascii="Times New Roman" w:eastAsia="Times New Roman" w:hAnsi="Times New Roman" w:cs="Times New Roman"/>
                <w:sz w:val="20"/>
                <w:szCs w:val="20"/>
                <w:lang w:val="ro-MD"/>
              </w:rPr>
              <w:t>personal -</w:t>
            </w:r>
            <w:r>
              <w:rPr>
                <w:rFonts w:ascii="Times New Roman" w:eastAsia="Times New Roman" w:hAnsi="Times New Roman" w:cs="Times New Roman"/>
                <w:bCs/>
                <w:sz w:val="20"/>
                <w:szCs w:val="20"/>
                <w:lang w:val="ro-MD"/>
              </w:rPr>
              <w:t xml:space="preserve"> 1606.4 mii lei</w:t>
            </w:r>
            <w:r w:rsidRPr="006D7A42">
              <w:rPr>
                <w:rFonts w:ascii="Times New Roman" w:eastAsia="Times New Roman" w:hAnsi="Times New Roman" w:cs="Times New Roman"/>
                <w:bCs/>
                <w:sz w:val="20"/>
                <w:szCs w:val="20"/>
                <w:lang w:val="ro-MD"/>
              </w:rPr>
              <w:t>)</w:t>
            </w:r>
          </w:p>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FA65FC"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15</w:t>
            </w:r>
            <w:r w:rsidR="00C34F12">
              <w:rPr>
                <w:rFonts w:ascii="Times New Roman" w:eastAsia="Times New Roman" w:hAnsi="Times New Roman" w:cs="Times New Roman"/>
                <w:color w:val="000000"/>
                <w:sz w:val="20"/>
                <w:szCs w:val="20"/>
                <w:lang w:val="ro-MD"/>
              </w:rPr>
              <w:t>889,6</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D707B9"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D707B9">
              <w:rPr>
                <w:rFonts w:ascii="Times New Roman" w:eastAsia="Times New Roman" w:hAnsi="Times New Roman" w:cs="Times New Roman"/>
                <w:color w:val="000000"/>
                <w:sz w:val="20"/>
                <w:szCs w:val="20"/>
                <w:lang w:val="ro-MD"/>
              </w:rPr>
              <w:t>Neacceptat. Măsur</w:t>
            </w:r>
            <w:r>
              <w:rPr>
                <w:rFonts w:ascii="Times New Roman" w:eastAsia="Times New Roman" w:hAnsi="Times New Roman" w:cs="Times New Roman"/>
                <w:color w:val="000000"/>
                <w:sz w:val="20"/>
                <w:szCs w:val="20"/>
                <w:lang w:val="ro-MD"/>
              </w:rPr>
              <w:t>a</w:t>
            </w:r>
            <w:r w:rsidRPr="00D707B9">
              <w:rPr>
                <w:rFonts w:ascii="Times New Roman" w:eastAsia="Times New Roman" w:hAnsi="Times New Roman" w:cs="Times New Roman"/>
                <w:color w:val="000000"/>
                <w:sz w:val="20"/>
                <w:szCs w:val="20"/>
                <w:lang w:val="ro-MD"/>
              </w:rPr>
              <w:t xml:space="preserve"> prevede organizarea și desfășurarea alegerilor parlamentare noi în 7 CECE (300 BESV). La estimarea costului s-au aplicat asumări maxime ale factorilor de cost, precum: numărul de persoane, numărul de formatori, numărul de zile, numărul de ore, numărul de formulare, numărul participanților la instruiri, numărul de legitimații, numărul etichetelor de securizare, etc. Cheltuielile solicitate pot fi alocate suplimentar, după caz, la necesitate. Analiza cheltuielilor pentru alegeri din anii precedenți (2016, 2018</w:t>
            </w:r>
            <w:r>
              <w:rPr>
                <w:rFonts w:ascii="Times New Roman" w:eastAsia="Times New Roman" w:hAnsi="Times New Roman" w:cs="Times New Roman"/>
                <w:color w:val="000000"/>
                <w:sz w:val="20"/>
                <w:szCs w:val="20"/>
                <w:lang w:val="ro-MD"/>
              </w:rPr>
              <w:t>, 2019</w:t>
            </w:r>
            <w:r w:rsidRPr="00D707B9">
              <w:rPr>
                <w:rFonts w:ascii="Times New Roman" w:eastAsia="Times New Roman" w:hAnsi="Times New Roman" w:cs="Times New Roman"/>
                <w:color w:val="000000"/>
                <w:sz w:val="20"/>
                <w:szCs w:val="20"/>
                <w:lang w:val="ro-MD"/>
              </w:rPr>
              <w:t>), atestă formarea unor economii de resurse, fapt care justifică recomandarea dată.</w:t>
            </w:r>
            <w:r>
              <w:rPr>
                <w:rFonts w:ascii="Times New Roman" w:eastAsia="Times New Roman" w:hAnsi="Times New Roman" w:cs="Times New Roman"/>
                <w:color w:val="000000"/>
                <w:sz w:val="20"/>
                <w:szCs w:val="20"/>
                <w:lang w:val="ro-MD"/>
              </w:rPr>
              <w:t xml:space="preserve"> </w:t>
            </w:r>
            <w:r>
              <w:rPr>
                <w:rFonts w:ascii="Times New Roman" w:eastAsia="Times New Roman" w:hAnsi="Times New Roman" w:cs="Times New Roman"/>
                <w:color w:val="000000"/>
                <w:sz w:val="20"/>
                <w:szCs w:val="20"/>
                <w:lang w:val="ro-MD"/>
              </w:rPr>
              <w:lastRenderedPageBreak/>
              <w:t>Totodată, în proiectul bugetului pentru anul 2020 sunt prevăzute mijloace financiare în sumă de 167356,2 mii lei pentru alegeri pentru funcția de Președinte, care la fel sunt estimate în baza unor asumări maxime, ceea ce eventual va duce la crearea economiilor la acest capitol.</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02974"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lastRenderedPageBreak/>
              <w:t>3.</w:t>
            </w:r>
            <w:r w:rsidRPr="006E3A61">
              <w:rPr>
                <w:rFonts w:ascii="Times New Roman" w:eastAsia="Times New Roman" w:hAnsi="Times New Roman" w:cs="Times New Roman"/>
                <w:sz w:val="20"/>
                <w:szCs w:val="20"/>
                <w:lang w:val="ro-MD"/>
              </w:rPr>
              <w:t>Alegeri locale noi</w:t>
            </w:r>
            <w:r>
              <w:rPr>
                <w:rFonts w:ascii="Times New Roman" w:eastAsia="Times New Roman" w:hAnsi="Times New Roman" w:cs="Times New Roman"/>
                <w:sz w:val="20"/>
                <w:szCs w:val="20"/>
                <w:lang w:val="ro-MD"/>
              </w:rPr>
              <w:t xml:space="preserve">, de două ori pe an în 10 localități, </w:t>
            </w:r>
            <w:r w:rsidRPr="006E3A61">
              <w:rPr>
                <w:rFonts w:ascii="Times New Roman" w:eastAsia="Times New Roman" w:hAnsi="Times New Roman" w:cs="Times New Roman"/>
                <w:sz w:val="20"/>
                <w:szCs w:val="20"/>
                <w:lang w:val="ro-MD"/>
              </w:rPr>
              <w:t>inclusiv chelt</w:t>
            </w:r>
            <w:r>
              <w:rPr>
                <w:rFonts w:ascii="Times New Roman" w:eastAsia="Times New Roman" w:hAnsi="Times New Roman" w:cs="Times New Roman"/>
                <w:sz w:val="20"/>
                <w:szCs w:val="20"/>
                <w:lang w:val="ro-MD"/>
              </w:rPr>
              <w:t>uieli de</w:t>
            </w:r>
            <w:r w:rsidRPr="006E3A61">
              <w:rPr>
                <w:rFonts w:ascii="Times New Roman" w:eastAsia="Times New Roman" w:hAnsi="Times New Roman" w:cs="Times New Roman"/>
                <w:sz w:val="20"/>
                <w:szCs w:val="20"/>
                <w:lang w:val="ro-MD"/>
              </w:rPr>
              <w:t xml:space="preserve"> personal - </w:t>
            </w:r>
            <w:r w:rsidRPr="00202974">
              <w:rPr>
                <w:rFonts w:ascii="Times New Roman" w:eastAsia="Times New Roman" w:hAnsi="Times New Roman" w:cs="Times New Roman"/>
                <w:bCs/>
                <w:sz w:val="20"/>
                <w:szCs w:val="20"/>
                <w:lang w:val="ro-MD"/>
              </w:rPr>
              <w:t>825.5 mii lei.</w:t>
            </w:r>
          </w:p>
          <w:p w:rsidR="00C34F12" w:rsidRPr="006E3A61" w:rsidRDefault="00C34F12" w:rsidP="00C34F12">
            <w:pPr>
              <w:spacing w:after="0" w:line="240" w:lineRule="auto"/>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FA65FC"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7</w:t>
            </w:r>
            <w:r w:rsidR="00C34F12">
              <w:rPr>
                <w:rFonts w:ascii="Times New Roman" w:eastAsia="Times New Roman" w:hAnsi="Times New Roman" w:cs="Times New Roman"/>
                <w:color w:val="000000"/>
                <w:sz w:val="20"/>
                <w:szCs w:val="20"/>
                <w:lang w:val="ro-MD"/>
              </w:rPr>
              <w:t>273,6</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065707">
              <w:rPr>
                <w:rFonts w:ascii="Times New Roman" w:eastAsia="Times New Roman" w:hAnsi="Times New Roman" w:cs="Times New Roman"/>
                <w:color w:val="000000"/>
                <w:sz w:val="20"/>
                <w:szCs w:val="20"/>
                <w:lang w:val="ro-MD"/>
              </w:rPr>
              <w:t>Neacceptat. Măsura prevede organizarea și desfășurarea alegerilor locale noi în 10 CECE (1</w:t>
            </w:r>
            <w:r>
              <w:rPr>
                <w:rFonts w:ascii="Times New Roman" w:eastAsia="Times New Roman" w:hAnsi="Times New Roman" w:cs="Times New Roman"/>
                <w:color w:val="000000"/>
                <w:sz w:val="20"/>
                <w:szCs w:val="20"/>
                <w:lang w:val="ro-MD"/>
              </w:rPr>
              <w:t xml:space="preserve">00 BESV). </w:t>
            </w:r>
            <w:r w:rsidRPr="00ED0DE4">
              <w:rPr>
                <w:rFonts w:ascii="Times New Roman" w:eastAsia="Times New Roman" w:hAnsi="Times New Roman" w:cs="Times New Roman"/>
                <w:color w:val="000000"/>
                <w:sz w:val="20"/>
                <w:szCs w:val="20"/>
                <w:lang w:val="ro-MD"/>
              </w:rPr>
              <w:t>Chel</w:t>
            </w:r>
            <w:r w:rsidRPr="00065707">
              <w:rPr>
                <w:rFonts w:ascii="Times New Roman" w:eastAsia="Times New Roman" w:hAnsi="Times New Roman" w:cs="Times New Roman"/>
                <w:color w:val="000000"/>
                <w:sz w:val="20"/>
                <w:szCs w:val="20"/>
                <w:lang w:val="ro-MD"/>
              </w:rPr>
              <w:t>tuielile solicitate pot fi alocate suplimentar, după caz, la necesitate. Analiza cheltuielilor pentru alegeri din anii precedenți (2016, 2018), atestă formarea unor economii de resurse, fapt care justifică recomandarea dată.</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4.</w:t>
            </w:r>
            <w:r w:rsidRPr="006E3A61">
              <w:rPr>
                <w:rFonts w:ascii="Times New Roman" w:eastAsia="Times New Roman" w:hAnsi="Times New Roman" w:cs="Times New Roman"/>
                <w:sz w:val="20"/>
                <w:szCs w:val="20"/>
                <w:lang w:val="ro-MD"/>
              </w:rPr>
              <w:t>Renovarea fațadei clădir</w:t>
            </w:r>
            <w:r>
              <w:rPr>
                <w:rFonts w:ascii="Times New Roman" w:eastAsia="Times New Roman" w:hAnsi="Times New Roman" w:cs="Times New Roman"/>
                <w:sz w:val="20"/>
                <w:szCs w:val="20"/>
                <w:lang w:val="ro-MD"/>
              </w:rPr>
              <w:t>i</w:t>
            </w:r>
            <w:r w:rsidRPr="006E3A61">
              <w:rPr>
                <w:rFonts w:ascii="Times New Roman" w:eastAsia="Times New Roman" w:hAnsi="Times New Roman" w:cs="Times New Roman"/>
                <w:sz w:val="20"/>
                <w:szCs w:val="20"/>
                <w:lang w:val="ro-MD"/>
              </w:rPr>
              <w:t>lor, resistematizarea parțială a încăperilor din subsol și r</w:t>
            </w:r>
            <w:r>
              <w:rPr>
                <w:rFonts w:ascii="Times New Roman" w:eastAsia="Times New Roman" w:hAnsi="Times New Roman" w:cs="Times New Roman"/>
                <w:sz w:val="20"/>
                <w:szCs w:val="20"/>
                <w:lang w:val="ro-MD"/>
              </w:rPr>
              <w:t>e</w:t>
            </w:r>
            <w:r w:rsidRPr="006E3A61">
              <w:rPr>
                <w:rFonts w:ascii="Times New Roman" w:eastAsia="Times New Roman" w:hAnsi="Times New Roman" w:cs="Times New Roman"/>
                <w:sz w:val="20"/>
                <w:szCs w:val="20"/>
                <w:lang w:val="ro-MD"/>
              </w:rPr>
              <w:t xml:space="preserve">construcția </w:t>
            </w:r>
            <w:r w:rsidRPr="00FA3FCE">
              <w:rPr>
                <w:rFonts w:ascii="Times New Roman" w:eastAsia="Times New Roman" w:hAnsi="Times New Roman" w:cs="Times New Roman"/>
                <w:sz w:val="20"/>
                <w:szCs w:val="20"/>
                <w:lang w:val="ro-MD"/>
              </w:rPr>
              <w:t>garajului (investiții capitale)</w:t>
            </w:r>
          </w:p>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C34F12" w:rsidP="00FA65FC">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20286,6</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 xml:space="preserve">Neacceptat. </w:t>
            </w:r>
            <w:r w:rsidRPr="00065707">
              <w:rPr>
                <w:rFonts w:ascii="Times New Roman" w:eastAsia="Times New Roman" w:hAnsi="Times New Roman" w:cs="Times New Roman"/>
                <w:color w:val="000000"/>
                <w:sz w:val="20"/>
                <w:szCs w:val="20"/>
                <w:lang w:val="ro-MD"/>
              </w:rPr>
              <w:t>Proiectarea a fost efectuată în anul 2017.</w:t>
            </w:r>
            <w:r>
              <w:rPr>
                <w:rFonts w:ascii="Times New Roman" w:eastAsia="Times New Roman" w:hAnsi="Times New Roman" w:cs="Times New Roman"/>
                <w:color w:val="000000"/>
                <w:sz w:val="20"/>
                <w:szCs w:val="20"/>
                <w:lang w:val="ro-MD"/>
              </w:rPr>
              <w:t xml:space="preserve"> CEC urmează să se conducă de prevederile HG nr.1029/2013 și particularitățile de elaborare a propunerilor de buget pentru anul 2020. Nu  a fost prezentat devizul de cheltuieli și propuneri pentru investiții capitale. În proiectul de buget 2020 au fost incluse în mod prioritar obiectele spre finalizare.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E3A61"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5.</w:t>
            </w:r>
            <w:r w:rsidRPr="006E3A61">
              <w:rPr>
                <w:rFonts w:ascii="Times New Roman" w:eastAsia="Times New Roman" w:hAnsi="Times New Roman" w:cs="Times New Roman"/>
                <w:sz w:val="20"/>
                <w:szCs w:val="20"/>
                <w:lang w:val="ro-MD"/>
              </w:rPr>
              <w:t>Asigurarea continuității procesului electoral și fiabilității S</w:t>
            </w:r>
            <w:r>
              <w:rPr>
                <w:rFonts w:ascii="Times New Roman" w:eastAsia="Times New Roman" w:hAnsi="Times New Roman" w:cs="Times New Roman"/>
                <w:sz w:val="20"/>
                <w:szCs w:val="20"/>
                <w:lang w:val="ro-MD"/>
              </w:rPr>
              <w:t xml:space="preserve">istemului </w:t>
            </w:r>
            <w:r w:rsidRPr="006E3A61">
              <w:rPr>
                <w:rFonts w:ascii="Times New Roman" w:eastAsia="Times New Roman" w:hAnsi="Times New Roman" w:cs="Times New Roman"/>
                <w:sz w:val="20"/>
                <w:szCs w:val="20"/>
                <w:lang w:val="ro-MD"/>
              </w:rPr>
              <w:t>I</w:t>
            </w:r>
            <w:r>
              <w:rPr>
                <w:rFonts w:ascii="Times New Roman" w:eastAsia="Times New Roman" w:hAnsi="Times New Roman" w:cs="Times New Roman"/>
                <w:sz w:val="20"/>
                <w:szCs w:val="20"/>
                <w:lang w:val="ro-MD"/>
              </w:rPr>
              <w:t>nformațional</w:t>
            </w:r>
            <w:r w:rsidRPr="006E3A61">
              <w:rPr>
                <w:rFonts w:ascii="Times New Roman" w:eastAsia="Times New Roman" w:hAnsi="Times New Roman" w:cs="Times New Roman"/>
                <w:sz w:val="20"/>
                <w:szCs w:val="20"/>
                <w:lang w:val="ro-MD"/>
              </w:rPr>
              <w:t xml:space="preserve"> al CEC în cadrul scrutinelor el</w:t>
            </w:r>
            <w:r>
              <w:rPr>
                <w:rFonts w:ascii="Times New Roman" w:eastAsia="Times New Roman" w:hAnsi="Times New Roman" w:cs="Times New Roman"/>
                <w:sz w:val="20"/>
                <w:szCs w:val="20"/>
                <w:lang w:val="ro-MD"/>
              </w:rPr>
              <w:t>ectorale (procurarea a 4500 calculatoare</w:t>
            </w:r>
            <w:r w:rsidRPr="006E3A61">
              <w:rPr>
                <w:rFonts w:ascii="Times New Roman" w:eastAsia="Times New Roman" w:hAnsi="Times New Roman" w:cs="Times New Roman"/>
                <w:sz w:val="20"/>
                <w:szCs w:val="20"/>
                <w:lang w:val="ro-MD"/>
              </w:rPr>
              <w:t xml:space="preserve"> pen</w:t>
            </w:r>
            <w:r>
              <w:rPr>
                <w:rFonts w:ascii="Times New Roman" w:eastAsia="Times New Roman" w:hAnsi="Times New Roman" w:cs="Times New Roman"/>
                <w:sz w:val="20"/>
                <w:szCs w:val="20"/>
                <w:lang w:val="ro-MD"/>
              </w:rPr>
              <w:t>tru birourile electorale si secț</w:t>
            </w:r>
            <w:r w:rsidRPr="006E3A61">
              <w:rPr>
                <w:rFonts w:ascii="Times New Roman" w:eastAsia="Times New Roman" w:hAnsi="Times New Roman" w:cs="Times New Roman"/>
                <w:sz w:val="20"/>
                <w:szCs w:val="20"/>
                <w:lang w:val="ro-MD"/>
              </w:rPr>
              <w:t>iile de votare)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FA65FC"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60</w:t>
            </w:r>
            <w:r w:rsidR="00C34F12">
              <w:rPr>
                <w:rFonts w:ascii="Times New Roman" w:eastAsia="Times New Roman" w:hAnsi="Times New Roman" w:cs="Times New Roman"/>
                <w:color w:val="000000"/>
                <w:sz w:val="20"/>
                <w:szCs w:val="20"/>
                <w:lang w:val="ro-MD"/>
              </w:rPr>
              <w:t>000,0</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sidRPr="00B34832">
              <w:rPr>
                <w:rFonts w:ascii="Times New Roman" w:eastAsia="Times New Roman" w:hAnsi="Times New Roman" w:cs="Times New Roman"/>
                <w:color w:val="000000"/>
                <w:sz w:val="20"/>
                <w:szCs w:val="20"/>
                <w:lang w:val="ro-MD"/>
              </w:rPr>
              <w:t>Neacceptat. Actual în gestiunea CEC -</w:t>
            </w:r>
            <w:r>
              <w:rPr>
                <w:rFonts w:ascii="Times New Roman" w:eastAsia="Times New Roman" w:hAnsi="Times New Roman" w:cs="Times New Roman"/>
                <w:color w:val="000000"/>
                <w:sz w:val="20"/>
                <w:szCs w:val="20"/>
                <w:lang w:val="ro-MD"/>
              </w:rPr>
              <w:t xml:space="preserve"> </w:t>
            </w:r>
            <w:r w:rsidRPr="00B34832">
              <w:rPr>
                <w:rFonts w:ascii="Times New Roman" w:eastAsia="Times New Roman" w:hAnsi="Times New Roman" w:cs="Times New Roman"/>
                <w:color w:val="000000"/>
                <w:sz w:val="20"/>
                <w:szCs w:val="20"/>
                <w:lang w:val="ro-MD"/>
              </w:rPr>
              <w:t xml:space="preserve">4520 laptopuri, din care 4200 procurate in anul 2014. </w:t>
            </w:r>
            <w:r>
              <w:rPr>
                <w:rFonts w:ascii="Times New Roman" w:eastAsia="Times New Roman" w:hAnsi="Times New Roman" w:cs="Times New Roman"/>
                <w:color w:val="000000"/>
                <w:sz w:val="20"/>
                <w:szCs w:val="20"/>
                <w:lang w:val="ro-MD"/>
              </w:rPr>
              <w:t>Înnoirea parcului de calculatoare ar fi oportun să fie efectuată treptat în dependență de mijloacele disponibile.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6E3A61" w:rsidRDefault="00C34F12" w:rsidP="00C34F12">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6.</w:t>
            </w:r>
            <w:r w:rsidRPr="006E3A61">
              <w:rPr>
                <w:rFonts w:ascii="Times New Roman" w:eastAsia="Times New Roman" w:hAnsi="Times New Roman" w:cs="Times New Roman"/>
                <w:bCs/>
                <w:color w:val="000000"/>
                <w:sz w:val="20"/>
                <w:szCs w:val="20"/>
                <w:lang w:val="ro-MD"/>
              </w:rPr>
              <w:t>Eficientizarea procesului în ziua alegerilor (procurarea a 2500 scanere pentru citirea</w:t>
            </w:r>
            <w:r>
              <w:rPr>
                <w:rFonts w:ascii="Times New Roman" w:eastAsia="Times New Roman" w:hAnsi="Times New Roman" w:cs="Times New Roman"/>
                <w:bCs/>
                <w:color w:val="000000"/>
                <w:sz w:val="20"/>
                <w:szCs w:val="20"/>
                <w:lang w:val="ro-MD"/>
              </w:rPr>
              <w:t xml:space="preserve"> </w:t>
            </w:r>
            <w:r w:rsidRPr="006E3A61">
              <w:rPr>
                <w:rFonts w:ascii="Times New Roman" w:eastAsia="Times New Roman" w:hAnsi="Times New Roman" w:cs="Times New Roman"/>
                <w:bCs/>
                <w:color w:val="000000"/>
                <w:sz w:val="20"/>
                <w:szCs w:val="20"/>
                <w:lang w:val="ro-MD"/>
              </w:rPr>
              <w:t>si introducerea automatizata a datelor buletinelor de identitate)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Cs/>
                <w:color w:val="000000"/>
                <w:sz w:val="20"/>
                <w:szCs w:val="20"/>
                <w:lang w:val="ro-MD"/>
              </w:rPr>
            </w:pPr>
          </w:p>
          <w:p w:rsidR="00C34F12" w:rsidRDefault="00C34F12" w:rsidP="00C34F12">
            <w:pPr>
              <w:spacing w:after="0" w:line="240" w:lineRule="auto"/>
              <w:jc w:val="right"/>
              <w:rPr>
                <w:rFonts w:ascii="Times New Roman" w:eastAsia="Times New Roman" w:hAnsi="Times New Roman" w:cs="Times New Roman"/>
                <w:bCs/>
                <w:color w:val="000000"/>
                <w:sz w:val="20"/>
                <w:szCs w:val="20"/>
                <w:lang w:val="ro-MD"/>
              </w:rPr>
            </w:pPr>
          </w:p>
          <w:p w:rsidR="00C34F12" w:rsidRPr="00B34520"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B34520">
              <w:rPr>
                <w:rFonts w:ascii="Times New Roman" w:eastAsia="Times New Roman" w:hAnsi="Times New Roman" w:cs="Times New Roman"/>
                <w:bCs/>
                <w:color w:val="000000"/>
                <w:sz w:val="20"/>
                <w:szCs w:val="20"/>
                <w:lang w:val="ro-MD"/>
              </w:rPr>
              <w:t>5</w:t>
            </w:r>
            <w:r>
              <w:rPr>
                <w:rFonts w:ascii="Times New Roman" w:eastAsia="Times New Roman" w:hAnsi="Times New Roman" w:cs="Times New Roman"/>
                <w:bCs/>
                <w:color w:val="000000"/>
                <w:sz w:val="20"/>
                <w:szCs w:val="20"/>
                <w:lang w:val="ro-MD"/>
              </w:rPr>
              <w:t>000,</w:t>
            </w:r>
            <w:r w:rsidRPr="00B34520">
              <w:rPr>
                <w:rFonts w:ascii="Times New Roman" w:eastAsia="Times New Roman" w:hAnsi="Times New Roman" w:cs="Times New Roman"/>
                <w:bCs/>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65A0D">
              <w:rPr>
                <w:rFonts w:ascii="Times New Roman" w:eastAsia="Times New Roman" w:hAnsi="Times New Roman" w:cs="Times New Roman"/>
                <w:bCs/>
                <w:color w:val="000000"/>
                <w:sz w:val="20"/>
                <w:szCs w:val="20"/>
                <w:lang w:val="ro-MD"/>
              </w:rPr>
              <w:t xml:space="preserve">Neacceptat. </w:t>
            </w:r>
            <w:r>
              <w:rPr>
                <w:rFonts w:ascii="Times New Roman" w:eastAsia="Times New Roman" w:hAnsi="Times New Roman" w:cs="Times New Roman"/>
                <w:bCs/>
                <w:color w:val="000000"/>
                <w:sz w:val="20"/>
                <w:szCs w:val="20"/>
                <w:lang w:val="ro-MD"/>
              </w:rPr>
              <w:t xml:space="preserve">Măsura poate fi realizată treptat, </w:t>
            </w:r>
            <w:r>
              <w:rPr>
                <w:rFonts w:ascii="Times New Roman" w:eastAsia="Times New Roman" w:hAnsi="Times New Roman" w:cs="Times New Roman"/>
                <w:color w:val="000000"/>
                <w:sz w:val="20"/>
                <w:szCs w:val="20"/>
                <w:lang w:val="ro-MD"/>
              </w:rPr>
              <w:t>în dependență de mijloacele disponibile.</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tabs>
                <w:tab w:val="left" w:pos="957"/>
              </w:tabs>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7.Instruirea în domeniul electoral</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97,5</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96538" w:rsidRDefault="00C34F12" w:rsidP="00C34F12">
            <w:pPr>
              <w:spacing w:after="0" w:line="240" w:lineRule="auto"/>
              <w:jc w:val="both"/>
              <w:rPr>
                <w:rFonts w:ascii="Times New Roman" w:eastAsia="Times New Roman" w:hAnsi="Times New Roman" w:cs="Times New Roman"/>
                <w:bCs/>
                <w:color w:val="000000"/>
                <w:sz w:val="20"/>
                <w:szCs w:val="20"/>
                <w:lang w:val="ro-RO"/>
              </w:rPr>
            </w:pPr>
            <w:r>
              <w:rPr>
                <w:rFonts w:ascii="Times New Roman" w:eastAsia="Times New Roman" w:hAnsi="Times New Roman" w:cs="Times New Roman"/>
                <w:bCs/>
                <w:color w:val="000000"/>
                <w:sz w:val="20"/>
                <w:szCs w:val="20"/>
                <w:lang w:val="ro-RO"/>
              </w:rPr>
              <w:t>Neacceptat. În linia de bază sunt incluse alocațiile în sumă de 2 557,7 mii lei.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TOTAL pe</w:t>
            </w:r>
            <w:r>
              <w:rPr>
                <w:rFonts w:ascii="Times New Roman" w:eastAsia="Times New Roman" w:hAnsi="Times New Roman" w:cs="Times New Roman"/>
                <w:b/>
                <w:bCs/>
                <w:color w:val="000000"/>
                <w:sz w:val="20"/>
                <w:szCs w:val="20"/>
                <w:lang w:val="ro-MD"/>
              </w:rPr>
              <w:t xml:space="preserve"> </w:t>
            </w:r>
            <w:r w:rsidRPr="00FA65FC">
              <w:rPr>
                <w:rFonts w:ascii="Times New Roman" w:eastAsia="Times New Roman" w:hAnsi="Times New Roman" w:cs="Times New Roman"/>
                <w:b/>
                <w:bCs/>
                <w:color w:val="000000"/>
                <w:sz w:val="20"/>
                <w:szCs w:val="20"/>
                <w:lang w:val="ro-MD"/>
              </w:rPr>
              <w:t>Comisia Electorală Centrală</w:t>
            </w:r>
            <w:r w:rsidRPr="0022077D">
              <w:rPr>
                <w:rFonts w:ascii="Times New Roman" w:eastAsia="Times New Roman" w:hAnsi="Times New Roman" w:cs="Times New Roman"/>
                <w:b/>
                <w:bCs/>
                <w:color w:val="000000"/>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BF648D" w:rsidRDefault="00C34F12" w:rsidP="00C34F12">
            <w:pPr>
              <w:spacing w:after="0" w:line="240" w:lineRule="auto"/>
              <w:jc w:val="right"/>
              <w:rPr>
                <w:rFonts w:ascii="Times New Roman" w:eastAsia="Times New Roman" w:hAnsi="Times New Roman" w:cs="Times New Roman"/>
                <w:b/>
                <w:bCs/>
                <w:color w:val="000000"/>
                <w:sz w:val="20"/>
                <w:szCs w:val="20"/>
              </w:rPr>
            </w:pPr>
            <w:r w:rsidRPr="00BF648D">
              <w:rPr>
                <w:rFonts w:ascii="Times New Roman" w:eastAsia="Times New Roman" w:hAnsi="Times New Roman" w:cs="Times New Roman"/>
                <w:b/>
                <w:bCs/>
                <w:color w:val="000000"/>
                <w:sz w:val="20"/>
                <w:szCs w:val="20"/>
              </w:rPr>
              <w:t>335607,7</w:t>
            </w:r>
          </w:p>
          <w:p w:rsidR="00C34F12" w:rsidRPr="00BF648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222</w:t>
            </w:r>
            <w:r w:rsidR="00C34F12">
              <w:rPr>
                <w:rFonts w:ascii="Times New Roman" w:eastAsia="Times New Roman" w:hAnsi="Times New Roman" w:cs="Times New Roman"/>
                <w:b/>
                <w:bCs/>
                <w:color w:val="000000"/>
                <w:sz w:val="20"/>
                <w:szCs w:val="20"/>
                <w:lang w:val="ro-MD"/>
              </w:rPr>
              <w:t>422,1</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BF648D"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BF648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202</w:t>
            </w:r>
            <w:r w:rsidR="00C34F12" w:rsidRPr="00BF648D">
              <w:rPr>
                <w:rFonts w:ascii="Times New Roman" w:eastAsia="Times New Roman" w:hAnsi="Times New Roman" w:cs="Times New Roman"/>
                <w:b/>
                <w:bCs/>
                <w:color w:val="000000"/>
                <w:sz w:val="20"/>
                <w:szCs w:val="20"/>
                <w:lang w:val="ro-MD"/>
              </w:rPr>
              <w:t>435,2</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476463" w:rsidRDefault="00FA65FC" w:rsidP="00C34F12">
            <w:pPr>
              <w:spacing w:after="0" w:line="240" w:lineRule="auto"/>
              <w:jc w:val="right"/>
              <w:rPr>
                <w:rFonts w:ascii="Times New Roman" w:eastAsia="Times New Roman" w:hAnsi="Times New Roman" w:cs="Times New Roman"/>
                <w:b/>
                <w:bCs/>
                <w:color w:val="000000"/>
                <w:sz w:val="20"/>
                <w:szCs w:val="20"/>
                <w:lang w:val="ro-RO"/>
              </w:rPr>
            </w:pPr>
            <w:r>
              <w:rPr>
                <w:rFonts w:ascii="Times New Roman" w:eastAsia="Times New Roman" w:hAnsi="Times New Roman" w:cs="Times New Roman"/>
                <w:b/>
                <w:bCs/>
                <w:color w:val="000000"/>
                <w:sz w:val="20"/>
                <w:szCs w:val="20"/>
                <w:lang w:val="ro-MD"/>
              </w:rPr>
              <w:t>197</w:t>
            </w:r>
            <w:r w:rsidR="00C34F12">
              <w:rPr>
                <w:rFonts w:ascii="Times New Roman" w:eastAsia="Times New Roman" w:hAnsi="Times New Roman" w:cs="Times New Roman"/>
                <w:b/>
                <w:bCs/>
                <w:color w:val="000000"/>
                <w:sz w:val="20"/>
                <w:szCs w:val="20"/>
                <w:lang w:val="ro-MD"/>
              </w:rPr>
              <w:t>306</w:t>
            </w:r>
            <w:r w:rsidR="00C34F12">
              <w:rPr>
                <w:rFonts w:ascii="Times New Roman" w:eastAsia="Times New Roman" w:hAnsi="Times New Roman" w:cs="Times New Roman"/>
                <w:b/>
                <w:bCs/>
                <w:color w:val="000000"/>
                <w:sz w:val="20"/>
                <w:szCs w:val="20"/>
                <w:lang w:val="ro-RO"/>
              </w:rPr>
              <w:t>,1</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BF648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24</w:t>
            </w:r>
            <w:r w:rsidR="00C34F12">
              <w:rPr>
                <w:rFonts w:ascii="Times New Roman" w:eastAsia="Times New Roman" w:hAnsi="Times New Roman" w:cs="Times New Roman"/>
                <w:b/>
                <w:bCs/>
                <w:color w:val="000000"/>
                <w:sz w:val="20"/>
                <w:szCs w:val="20"/>
                <w:lang w:val="ro-MD"/>
              </w:rPr>
              <w:t>439,9</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25</w:t>
            </w:r>
            <w:r w:rsidR="00C34F12">
              <w:rPr>
                <w:rFonts w:ascii="Times New Roman" w:eastAsia="Times New Roman" w:hAnsi="Times New Roman" w:cs="Times New Roman"/>
                <w:b/>
                <w:bCs/>
                <w:color w:val="000000"/>
                <w:sz w:val="20"/>
                <w:szCs w:val="20"/>
                <w:lang w:val="ro-MD"/>
              </w:rPr>
              <w:t>116,0</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E05F62" w:rsidRDefault="00C34F12" w:rsidP="00C34F12">
            <w:pPr>
              <w:spacing w:after="0" w:line="240" w:lineRule="auto"/>
              <w:rPr>
                <w:rFonts w:ascii="Times New Roman" w:eastAsia="Times New Roman" w:hAnsi="Times New Roman" w:cs="Times New Roman"/>
                <w:b/>
                <w:bCs/>
                <w:color w:val="000000"/>
                <w:sz w:val="20"/>
                <w:szCs w:val="20"/>
                <w:lang w:val="ro-MD"/>
              </w:rPr>
            </w:pPr>
            <w:r w:rsidRPr="00E05F62">
              <w:rPr>
                <w:rFonts w:ascii="Times New Roman" w:eastAsia="Times New Roman" w:hAnsi="Times New Roman" w:cs="Times New Roman"/>
                <w:b/>
                <w:bCs/>
                <w:color w:val="000000"/>
                <w:sz w:val="20"/>
                <w:szCs w:val="20"/>
                <w:lang w:val="ro-MD"/>
              </w:rPr>
              <w:t>Masuri care nu au acoperire</w:t>
            </w:r>
            <w:r>
              <w:rPr>
                <w:rFonts w:ascii="Times New Roman" w:eastAsia="Times New Roman" w:hAnsi="Times New Roman" w:cs="Times New Roman"/>
                <w:b/>
                <w:bCs/>
                <w:color w:val="000000"/>
                <w:sz w:val="20"/>
                <w:szCs w:val="20"/>
                <w:lang w:val="ro-MD"/>
              </w:rPr>
              <w:t xml:space="preserv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E05F62" w:rsidRDefault="00C34F12" w:rsidP="00FA65FC">
            <w:pPr>
              <w:spacing w:after="0" w:line="240" w:lineRule="auto"/>
              <w:jc w:val="right"/>
              <w:rPr>
                <w:rFonts w:ascii="Times New Roman" w:eastAsia="Times New Roman" w:hAnsi="Times New Roman" w:cs="Times New Roman"/>
                <w:b/>
                <w:bCs/>
                <w:color w:val="000000"/>
                <w:sz w:val="20"/>
                <w:szCs w:val="20"/>
                <w:lang w:val="ro-MD"/>
              </w:rPr>
            </w:pPr>
            <w:r w:rsidRPr="00E05F62">
              <w:rPr>
                <w:rFonts w:ascii="Times New Roman" w:eastAsia="Times New Roman" w:hAnsi="Times New Roman" w:cs="Times New Roman"/>
                <w:b/>
                <w:bCs/>
                <w:color w:val="000000"/>
                <w:sz w:val="20"/>
                <w:szCs w:val="20"/>
                <w:lang w:val="ro-MD"/>
              </w:rPr>
              <w:t>108732,6</w:t>
            </w:r>
          </w:p>
        </w:tc>
        <w:tc>
          <w:tcPr>
            <w:tcW w:w="596" w:type="pct"/>
            <w:tcBorders>
              <w:top w:val="single" w:sz="4" w:space="0" w:color="auto"/>
              <w:left w:val="nil"/>
              <w:bottom w:val="single" w:sz="4" w:space="0" w:color="auto"/>
              <w:right w:val="single" w:sz="4" w:space="0" w:color="auto"/>
            </w:tcBorders>
            <w:shd w:val="clear" w:color="auto" w:fill="auto"/>
          </w:tcPr>
          <w:p w:rsidR="00C34F12" w:rsidRPr="00E05F6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E05F6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7E60F9" w:rsidRDefault="00C34F12" w:rsidP="00C34F12">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7E60F9" w:rsidRDefault="00C34F12" w:rsidP="00C34F12">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lastRenderedPageBreak/>
              <w:t>Centrul National pentru Protecț</w:t>
            </w:r>
            <w:r w:rsidR="003A3132" w:rsidRPr="00FA65FC">
              <w:rPr>
                <w:rFonts w:ascii="Times New Roman" w:eastAsia="Times New Roman" w:hAnsi="Times New Roman" w:cs="Times New Roman"/>
                <w:b/>
                <w:bCs/>
                <w:color w:val="000000"/>
                <w:sz w:val="20"/>
                <w:szCs w:val="20"/>
                <w:lang w:val="ro-MD"/>
              </w:rPr>
              <w:t xml:space="preserve">ia Datelor cu Caracter Personal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FA65FC" w:rsidRDefault="00C34F12" w:rsidP="00C34F12">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FA65FC" w:rsidRDefault="00C34F12" w:rsidP="00C34F12">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FA65FC"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FA65FC" w:rsidP="00FA65FC">
            <w:pPr>
              <w:spacing w:after="0" w:line="240" w:lineRule="auto"/>
              <w:jc w:val="right"/>
              <w:outlineLvl w:val="0"/>
              <w:rPr>
                <w:rFonts w:ascii="Times New Roman" w:eastAsia="Times New Roman" w:hAnsi="Times New Roman" w:cs="Times New Roman"/>
                <w:b/>
                <w:color w:val="000000"/>
                <w:sz w:val="20"/>
                <w:szCs w:val="20"/>
                <w:lang w:val="ro-MD"/>
              </w:rPr>
            </w:pPr>
            <w:r>
              <w:rPr>
                <w:rFonts w:ascii="Times New Roman" w:eastAsia="Times New Roman" w:hAnsi="Times New Roman" w:cs="Times New Roman"/>
                <w:b/>
                <w:color w:val="000000"/>
                <w:sz w:val="20"/>
                <w:szCs w:val="20"/>
                <w:lang w:val="ro-MD"/>
              </w:rPr>
              <w:t>7</w:t>
            </w:r>
            <w:r w:rsidR="00C34F12" w:rsidRPr="00FA65FC">
              <w:rPr>
                <w:rFonts w:ascii="Times New Roman" w:eastAsia="Times New Roman" w:hAnsi="Times New Roman" w:cs="Times New Roman"/>
                <w:b/>
                <w:color w:val="000000"/>
                <w:sz w:val="20"/>
                <w:szCs w:val="20"/>
                <w:lang w:val="ro-MD"/>
              </w:rPr>
              <w:t>798,2</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outlineLvl w:val="0"/>
              <w:rPr>
                <w:rFonts w:ascii="Times New Roman" w:eastAsia="Times New Roman" w:hAnsi="Times New Roman" w:cs="Times New Roman"/>
                <w:b/>
                <w:color w:val="000000"/>
                <w:sz w:val="20"/>
                <w:szCs w:val="20"/>
                <w:lang w:val="ro-MD"/>
              </w:rPr>
            </w:pPr>
            <w:r w:rsidRPr="00FA65FC">
              <w:rPr>
                <w:rFonts w:ascii="Times New Roman" w:eastAsia="Times New Roman" w:hAnsi="Times New Roman" w:cs="Times New Roman"/>
                <w:b/>
                <w:color w:val="000000"/>
                <w:sz w:val="20"/>
                <w:szCs w:val="20"/>
                <w:lang w:val="ro-MD"/>
              </w:rPr>
              <w:t>7798,2</w:t>
            </w:r>
          </w:p>
          <w:p w:rsidR="00C34F12" w:rsidRPr="00FA65FC" w:rsidRDefault="00C34F12" w:rsidP="00FA65FC">
            <w:pPr>
              <w:spacing w:after="0" w:line="240" w:lineRule="auto"/>
              <w:jc w:val="right"/>
              <w:outlineLvl w:val="0"/>
              <w:rPr>
                <w:rFonts w:ascii="Times New Roman" w:eastAsia="Times New Roman" w:hAnsi="Times New Roman" w:cs="Times New Roman"/>
                <w:b/>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color w:val="000000"/>
                <w:sz w:val="20"/>
                <w:szCs w:val="20"/>
                <w:lang w:val="ro-MD"/>
              </w:rPr>
              <w:t>926,1</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109,7</w:t>
            </w: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jc w:val="both"/>
              <w:rPr>
                <w:rFonts w:ascii="Times New Roman" w:eastAsia="Times New Roman" w:hAnsi="Times New Roman" w:cs="Times New Roman"/>
                <w:b/>
                <w:bCs/>
                <w:color w:val="000000"/>
                <w:sz w:val="20"/>
                <w:szCs w:val="20"/>
                <w:highlight w:val="yellow"/>
                <w:lang w:val="ro-MD"/>
              </w:rPr>
            </w:pPr>
            <w:r w:rsidRPr="00FA65FC">
              <w:rPr>
                <w:rFonts w:ascii="Times New Roman" w:eastAsia="Times New Roman" w:hAnsi="Times New Roman" w:cs="Times New Roman"/>
                <w:bCs/>
                <w:color w:val="000000"/>
                <w:sz w:val="20"/>
                <w:szCs w:val="20"/>
                <w:lang w:val="ro-MD"/>
              </w:rPr>
              <w:t>Executarea bugetului CNPDCP pentru anul 2018 a constituit – 6,3 mil lei sau 73,3%, pentru 10 luni ale anului 2019 – 5,7 mil lei sau 73,5%.</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FA65FC" w:rsidP="00C34F12">
            <w:pPr>
              <w:spacing w:after="0" w:line="240" w:lineRule="auto"/>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color w:val="000000"/>
                <w:sz w:val="20"/>
                <w:szCs w:val="20"/>
                <w:lang w:val="ro-MD"/>
              </w:rPr>
            </w:pPr>
            <w:r w:rsidRPr="00FA65FC">
              <w:rPr>
                <w:rFonts w:ascii="Times New Roman" w:eastAsia="Times New Roman" w:hAnsi="Times New Roman" w:cs="Times New Roman"/>
                <w:color w:val="000000"/>
                <w:sz w:val="20"/>
                <w:szCs w:val="20"/>
                <w:lang w:val="ro-MD"/>
              </w:rPr>
              <w:t>926,1</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color w:val="000000"/>
                <w:sz w:val="20"/>
                <w:szCs w:val="20"/>
                <w:lang w:val="ro-MD"/>
              </w:rPr>
            </w:pPr>
            <w:r w:rsidRPr="00FA65FC">
              <w:rPr>
                <w:rFonts w:ascii="Times New Roman" w:eastAsia="Times New Roman" w:hAnsi="Times New Roman" w:cs="Times New Roman"/>
                <w:color w:val="000000"/>
                <w:sz w:val="20"/>
                <w:szCs w:val="20"/>
                <w:lang w:val="ro-MD"/>
              </w:rPr>
              <w:t>109,7</w:t>
            </w: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FA65FC" w:rsidP="00C34F12">
            <w:pPr>
              <w:pStyle w:val="BodyTextIndent"/>
              <w:tabs>
                <w:tab w:val="left" w:pos="0"/>
                <w:tab w:val="left" w:pos="993"/>
              </w:tabs>
              <w:spacing w:line="276" w:lineRule="auto"/>
              <w:ind w:left="0"/>
              <w:jc w:val="both"/>
              <w:outlineLvl w:val="0"/>
              <w:rPr>
                <w:rFonts w:eastAsia="Calibri"/>
                <w:color w:val="000000" w:themeColor="text1"/>
                <w:sz w:val="20"/>
                <w:szCs w:val="20"/>
                <w:lang w:val="ro-MD"/>
              </w:rPr>
            </w:pPr>
            <w:r>
              <w:rPr>
                <w:rFonts w:eastAsia="Calibri"/>
                <w:color w:val="000000" w:themeColor="text1"/>
                <w:sz w:val="20"/>
                <w:szCs w:val="20"/>
                <w:lang w:val="ro-MD"/>
              </w:rPr>
              <w:t>Modificarea</w:t>
            </w:r>
            <w:r w:rsidR="00C34F12" w:rsidRPr="00FA65FC">
              <w:rPr>
                <w:rFonts w:eastAsia="Calibri"/>
                <w:color w:val="000000" w:themeColor="text1"/>
                <w:sz w:val="20"/>
                <w:szCs w:val="20"/>
                <w:lang w:val="ro-MD"/>
              </w:rPr>
              <w:t xml:space="preserve"> valorii de referință și alte propuneri de modificare ale Legii nr.270/2018.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sz w:val="20"/>
                <w:szCs w:val="20"/>
                <w:lang w:val="ro-MD"/>
              </w:rPr>
              <w:t>TOTAL pe</w:t>
            </w:r>
            <w:r w:rsidRPr="00FA65FC">
              <w:rPr>
                <w:rFonts w:ascii="Times New Roman" w:eastAsia="Times New Roman" w:hAnsi="Times New Roman" w:cs="Times New Roman"/>
                <w:b/>
                <w:sz w:val="20"/>
                <w:szCs w:val="20"/>
                <w:lang w:val="ro-MD"/>
              </w:rPr>
              <w:t xml:space="preserve"> Centrul National pentru Protecția Datelor cu Caracter Personal</w:t>
            </w:r>
            <w:r w:rsidRPr="00FA65FC">
              <w:rPr>
                <w:rFonts w:ascii="Times New Roman" w:eastAsia="Times New Roman" w:hAnsi="Times New Roman" w:cs="Times New Roman"/>
                <w:b/>
                <w:bCs/>
                <w:sz w:val="20"/>
                <w:szCs w:val="20"/>
                <w:lang w:val="ro-MD"/>
              </w:rPr>
              <w:t xml:space="preserve">, </w:t>
            </w:r>
            <w:r w:rsidRPr="00FA65FC">
              <w:rPr>
                <w:rFonts w:ascii="Times New Roman" w:eastAsia="Times New Roman" w:hAnsi="Times New Roman" w:cs="Times New Roman"/>
                <w:b/>
                <w:bCs/>
                <w:color w:val="000000"/>
                <w:sz w:val="20"/>
                <w:szCs w:val="20"/>
                <w:lang w:val="ro-MD"/>
              </w:rPr>
              <w:t>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FA65FC" w:rsidP="00FA65FC">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w:t>
            </w:r>
            <w:r w:rsidR="00C34F12" w:rsidRPr="00FA65FC">
              <w:rPr>
                <w:rFonts w:ascii="Times New Roman" w:eastAsia="Times New Roman" w:hAnsi="Times New Roman" w:cs="Times New Roman"/>
                <w:b/>
                <w:bCs/>
                <w:color w:val="000000"/>
                <w:sz w:val="20"/>
                <w:szCs w:val="20"/>
                <w:lang w:val="ro-MD"/>
              </w:rPr>
              <w:t>724,3</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FA65FC" w:rsidP="00FA65FC">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w:t>
            </w:r>
            <w:r w:rsidR="00C34F12" w:rsidRPr="00FA65FC">
              <w:rPr>
                <w:rFonts w:ascii="Times New Roman" w:eastAsia="Times New Roman" w:hAnsi="Times New Roman" w:cs="Times New Roman"/>
                <w:b/>
                <w:bCs/>
                <w:color w:val="000000"/>
                <w:sz w:val="20"/>
                <w:szCs w:val="20"/>
                <w:lang w:val="ro-MD"/>
              </w:rPr>
              <w:t>907,9</w:t>
            </w: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outlineLvl w:val="0"/>
              <w:rPr>
                <w:rFonts w:ascii="Times New Roman" w:eastAsia="Times New Roman" w:hAnsi="Times New Roman" w:cs="Times New Roman"/>
                <w:b/>
                <w:color w:val="000000"/>
                <w:sz w:val="20"/>
                <w:szCs w:val="20"/>
                <w:lang w:val="ro-MD"/>
              </w:rPr>
            </w:pPr>
            <w:r w:rsidRPr="00FA65FC">
              <w:rPr>
                <w:rFonts w:ascii="Times New Roman" w:eastAsia="Times New Roman" w:hAnsi="Times New Roman" w:cs="Times New Roman"/>
                <w:b/>
                <w:color w:val="000000"/>
                <w:sz w:val="20"/>
                <w:szCs w:val="20"/>
                <w:lang w:val="ro-MD"/>
              </w:rPr>
              <w:t>7798,2</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outlineLvl w:val="0"/>
              <w:rPr>
                <w:rFonts w:ascii="Times New Roman" w:eastAsia="Times New Roman" w:hAnsi="Times New Roman" w:cs="Times New Roman"/>
                <w:b/>
                <w:color w:val="000000"/>
                <w:sz w:val="20"/>
                <w:szCs w:val="20"/>
                <w:lang w:val="ro-MD"/>
              </w:rPr>
            </w:pPr>
            <w:r w:rsidRPr="00FA65FC">
              <w:rPr>
                <w:rFonts w:ascii="Times New Roman" w:eastAsia="Times New Roman" w:hAnsi="Times New Roman" w:cs="Times New Roman"/>
                <w:b/>
                <w:color w:val="000000"/>
                <w:sz w:val="20"/>
                <w:szCs w:val="20"/>
                <w:lang w:val="ro-MD"/>
              </w:rPr>
              <w:t>7798,2</w:t>
            </w: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b/>
                <w:color w:val="000000"/>
                <w:sz w:val="20"/>
                <w:szCs w:val="20"/>
                <w:lang w:val="ro-MD"/>
              </w:rPr>
            </w:pPr>
            <w:r w:rsidRPr="00FA65FC">
              <w:rPr>
                <w:rFonts w:ascii="Times New Roman" w:eastAsia="Times New Roman" w:hAnsi="Times New Roman" w:cs="Times New Roman"/>
                <w:b/>
                <w:color w:val="000000"/>
                <w:sz w:val="20"/>
                <w:szCs w:val="20"/>
                <w:lang w:val="ro-MD"/>
              </w:rPr>
              <w:t>926,1</w:t>
            </w: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spacing w:after="0" w:line="240" w:lineRule="auto"/>
              <w:jc w:val="right"/>
              <w:rPr>
                <w:rFonts w:ascii="Times New Roman" w:eastAsia="Times New Roman" w:hAnsi="Times New Roman" w:cs="Times New Roman"/>
                <w:b/>
                <w:color w:val="000000"/>
                <w:sz w:val="20"/>
                <w:szCs w:val="20"/>
                <w:lang w:val="ro-MD"/>
              </w:rPr>
            </w:pPr>
            <w:r w:rsidRPr="00FA65FC">
              <w:rPr>
                <w:rFonts w:ascii="Times New Roman" w:eastAsia="Times New Roman" w:hAnsi="Times New Roman" w:cs="Times New Roman"/>
                <w:b/>
                <w:color w:val="000000"/>
                <w:sz w:val="20"/>
                <w:szCs w:val="20"/>
                <w:lang w:val="ro-MD"/>
              </w:rPr>
              <w:t>109,7</w:t>
            </w: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FA65FC"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FA65FC" w:rsidRDefault="00C34F12" w:rsidP="00FA65FC">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FA65FC"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277FB1"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7FB1" w:rsidRPr="00FA65FC" w:rsidRDefault="00277FB1" w:rsidP="00C34F12">
            <w:pPr>
              <w:spacing w:after="0" w:line="240" w:lineRule="auto"/>
              <w:rPr>
                <w:rFonts w:ascii="Times New Roman" w:eastAsia="Times New Roman" w:hAnsi="Times New Roman" w:cs="Times New Roman"/>
                <w:b/>
                <w:bCs/>
                <w:color w:val="000000"/>
                <w:sz w:val="20"/>
                <w:szCs w:val="20"/>
                <w:lang w:val="ro-MD"/>
              </w:rPr>
            </w:pPr>
            <w:r w:rsidRPr="00FA65FC">
              <w:rPr>
                <w:rFonts w:ascii="Times New Roman" w:eastAsia="Times New Roman" w:hAnsi="Times New Roman" w:cs="Times New Roman"/>
                <w:b/>
                <w:bCs/>
                <w:color w:val="000000"/>
                <w:sz w:val="20"/>
                <w:szCs w:val="20"/>
                <w:lang w:val="ro-MD"/>
              </w:rPr>
              <w:t xml:space="preserve">Consiliul Audiovizualului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277FB1" w:rsidRPr="00FA65FC" w:rsidRDefault="00277FB1" w:rsidP="00FA65FC">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277FB1" w:rsidRPr="00FA65FC" w:rsidRDefault="00277FB1" w:rsidP="00FA65FC">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277FB1" w:rsidRPr="00FA65FC" w:rsidRDefault="00277FB1" w:rsidP="00C34F12">
            <w:pPr>
              <w:spacing w:after="0" w:line="240" w:lineRule="auto"/>
              <w:jc w:val="right"/>
              <w:rPr>
                <w:rFonts w:ascii="Times New Roman" w:eastAsia="Times New Roman" w:hAnsi="Times New Roman" w:cs="Times New Roman"/>
                <w:b/>
                <w:bCs/>
                <w:color w:val="000000"/>
                <w:sz w:val="20"/>
                <w:szCs w:val="20"/>
                <w:lang w:val="ro-MD"/>
              </w:rPr>
            </w:pP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7683,2</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7683,2</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xml:space="preserve">1..Monitorizarea activității furnizorilor de servicii media și distribuitorilor de servicii aflați sub jurisdicția Republicii Moldova: monitorizări tematice, generale, planificate, inopinate; examinarea petițiilor, sesizărilor, plângerilor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7</w:t>
            </w:r>
            <w:r w:rsidR="00277FB1" w:rsidRPr="00277FB1">
              <w:rPr>
                <w:rFonts w:ascii="Times New Roman" w:eastAsia="Times New Roman" w:hAnsi="Times New Roman" w:cs="Times New Roman"/>
                <w:bCs/>
                <w:color w:val="000000"/>
                <w:sz w:val="20"/>
                <w:szCs w:val="20"/>
                <w:lang w:val="ro-MD"/>
              </w:rPr>
              <w:t>483,2</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7</w:t>
            </w:r>
            <w:r w:rsidR="00277FB1" w:rsidRPr="00277FB1">
              <w:rPr>
                <w:rFonts w:ascii="Times New Roman" w:eastAsia="Times New Roman" w:hAnsi="Times New Roman" w:cs="Times New Roman"/>
                <w:bCs/>
                <w:color w:val="000000"/>
                <w:sz w:val="20"/>
                <w:szCs w:val="20"/>
                <w:lang w:val="ro-MD"/>
              </w:rPr>
              <w:t>483,2</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2.Organizarea și desfășurarea activităților de instruire a jurnaliștilor și editorilor din domeniul audiovizualului  (Consiliul Audiovizualului)</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200,0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200,0</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w:t>
            </w:r>
            <w:r w:rsidR="00277FB1" w:rsidRPr="00277FB1">
              <w:rPr>
                <w:rFonts w:ascii="Times New Roman" w:eastAsia="Times New Roman" w:hAnsi="Times New Roman" w:cs="Times New Roman"/>
                <w:b/>
                <w:bCs/>
                <w:color w:val="000000"/>
                <w:sz w:val="20"/>
                <w:szCs w:val="20"/>
                <w:lang w:val="ro-MD"/>
              </w:rPr>
              <w:t>283,8</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w:t>
            </w:r>
            <w:r w:rsidR="00277FB1" w:rsidRPr="00277FB1">
              <w:rPr>
                <w:rFonts w:ascii="Times New Roman" w:eastAsia="Times New Roman" w:hAnsi="Times New Roman" w:cs="Times New Roman"/>
                <w:b/>
                <w:bCs/>
                <w:color w:val="000000"/>
                <w:sz w:val="20"/>
                <w:szCs w:val="20"/>
                <w:lang w:val="ro-MD"/>
              </w:rPr>
              <w:t>143,3</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FA65FC" w:rsidP="00277FB1">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sz w:val="20"/>
                <w:szCs w:val="20"/>
                <w:lang w:val="ro-MD"/>
              </w:rPr>
              <w:t xml:space="preserve">1.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859,5</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Modificarea</w:t>
            </w:r>
            <w:r w:rsidR="00277FB1" w:rsidRPr="00277FB1">
              <w:rPr>
                <w:rFonts w:ascii="Times New Roman" w:eastAsia="Times New Roman" w:hAnsi="Times New Roman" w:cs="Times New Roman"/>
                <w:bCs/>
                <w:color w:val="000000"/>
                <w:sz w:val="20"/>
                <w:szCs w:val="20"/>
                <w:lang w:val="ro-MD"/>
              </w:rPr>
              <w:t xml:space="preserve"> valorii de referință și alte propuneri de modificare ale Legii nr.270/2018</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xml:space="preserve">2. Monitorizarea activității furnizorilor de servicii media și distribuitorilor de servicii aflați sub jurisdicția Republicii Moldova: monitorizări tematice, generale, planificate, inopinate; examinarea petițiilor, sesizărilor, plângerilor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893,1</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893,1</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Acceptat. Acoperirea cheltuielilor necesare pentru buna funcționare a Consiliului Audiovizualului a fost asigurată din taxa de reglementare achitată de radiodifuzori, anulată prin Codul Audiovizualului al RM nr.174/2018</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xml:space="preserve">3.Asigurarea condițiilor optime pentru desfășurarea activității Consiliului Audiovizualului (întreținerea)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1</w:t>
            </w:r>
            <w:r w:rsidR="00277FB1" w:rsidRPr="00277FB1">
              <w:rPr>
                <w:rFonts w:ascii="Times New Roman" w:eastAsia="Times New Roman" w:hAnsi="Times New Roman" w:cs="Times New Roman"/>
                <w:bCs/>
                <w:color w:val="000000"/>
                <w:sz w:val="20"/>
                <w:szCs w:val="20"/>
                <w:lang w:val="ro-MD"/>
              </w:rPr>
              <w:t>390,7</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7C173B">
            <w:pPr>
              <w:jc w:val="right"/>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1</w:t>
            </w:r>
            <w:r w:rsidR="00277FB1" w:rsidRPr="00277FB1">
              <w:rPr>
                <w:rFonts w:ascii="Times New Roman" w:eastAsia="Times New Roman" w:hAnsi="Times New Roman" w:cs="Times New Roman"/>
                <w:bCs/>
                <w:color w:val="000000"/>
                <w:sz w:val="20"/>
                <w:szCs w:val="20"/>
                <w:lang w:val="ro-MD"/>
              </w:rPr>
              <w:t>390,7</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20,0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lastRenderedPageBreak/>
              <w:t>1.Digitizarea arhivei Consiliului Audiovizualului.(8509)</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Se solicită alocații pentru înregistrarea arhivei Consiilului audiovizualului în format electronic.</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xml:space="preserve">Masuri care nu au acoperire financiara, Total, </w:t>
            </w:r>
            <w:r w:rsidRPr="00277FB1">
              <w:rPr>
                <w:rFonts w:ascii="Times New Roman" w:eastAsia="Times New Roman" w:hAnsi="Times New Roman" w:cs="Times New Roman"/>
                <w:b/>
                <w:bCs/>
                <w:color w:val="000000"/>
                <w:sz w:val="20"/>
                <w:szCs w:val="20"/>
                <w:lang w:val="ro-MD"/>
              </w:rPr>
              <w:br/>
              <w:t>dintre care:</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w:t>
            </w:r>
            <w:r w:rsidR="00277FB1" w:rsidRPr="00277FB1">
              <w:rPr>
                <w:rFonts w:ascii="Times New Roman" w:eastAsia="Times New Roman" w:hAnsi="Times New Roman" w:cs="Times New Roman"/>
                <w:b/>
                <w:bCs/>
                <w:color w:val="000000"/>
                <w:sz w:val="20"/>
                <w:szCs w:val="20"/>
                <w:lang w:val="ro-MD"/>
              </w:rPr>
              <w:t>325,4</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1.Efectuarea unor vizite de lucru pentru elaborarea politicilor publice(8509)</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200,0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Efectuarea deplasărilor cu scop de studiu la instituțiile de specialitate din alte state.</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 Finanțarea producerii emisiunilor audiovizuale autohtone de interes public de către radiodifuzori (8509) Consiliul Audiovizualului</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1600,0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Se solicită alocații pentru acordarea subsidiilor furnizorilor de servicii media pentru producerea emisiunilor autohton.</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3. Participarea în cadrul evenimentelor internaționale (reuniuni, forumuri, rețele internaționale la care Consiliul Audiovizualului este membru), precum și raportarea către instituțiile abilitate privind evoluția și activitatea CA (8509)</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278,0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7C173B">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Se solicită alocații pentru participarea la reuniuni, forumuri ale rețelei internaționale la care CA este membru, desfășurarea întrunirilor în cadrul CA cu delegații ale organizațiilor de profil din alte țări.</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4. Instruirea și dezvoltarea profesională continuă a personalului din cadrul Consiliul Audiovizualului (8509)</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FA65FC">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130,0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Se solicită alocații pentru instruirea și dezvoltarea personală  a angajaților Consiilului Audiovizualului.</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5. Fortificarea capacităților tehnice ale Consiliul Audiovizualului (8509)</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FA65FC">
            <w:pPr>
              <w:jc w:val="right"/>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117,4</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both"/>
              <w:rPr>
                <w:rFonts w:ascii="Times New Roman" w:eastAsia="Times New Roman" w:hAnsi="Times New Roman" w:cs="Times New Roman"/>
                <w:bCs/>
                <w:color w:val="000000"/>
                <w:sz w:val="20"/>
                <w:szCs w:val="20"/>
                <w:lang w:val="ro-MD"/>
              </w:rPr>
            </w:pPr>
            <w:r w:rsidRPr="00277FB1">
              <w:rPr>
                <w:rFonts w:ascii="Times New Roman" w:eastAsia="Times New Roman" w:hAnsi="Times New Roman" w:cs="Times New Roman"/>
                <w:bCs/>
                <w:color w:val="000000"/>
                <w:sz w:val="20"/>
                <w:szCs w:val="20"/>
                <w:lang w:val="ro-MD"/>
              </w:rPr>
              <w:t>Neacceptat. Se solicită alocații pentru procurarea tehnicii de calcul necesare pentru activitate, pentru substituirea tehnicii uzate.</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TOTAL pe Consiliul Audiovizualului, din care</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12</w:t>
            </w:r>
            <w:r w:rsidR="00277FB1" w:rsidRPr="00277FB1">
              <w:rPr>
                <w:rFonts w:ascii="Times New Roman" w:eastAsia="Times New Roman" w:hAnsi="Times New Roman" w:cs="Times New Roman"/>
                <w:b/>
                <w:bCs/>
                <w:color w:val="000000"/>
                <w:sz w:val="20"/>
                <w:szCs w:val="20"/>
                <w:lang w:val="ro-MD"/>
              </w:rPr>
              <w:t>312,4</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10</w:t>
            </w:r>
            <w:r w:rsidR="00277FB1" w:rsidRPr="00277FB1">
              <w:rPr>
                <w:rFonts w:ascii="Times New Roman" w:eastAsia="Times New Roman" w:hAnsi="Times New Roman" w:cs="Times New Roman"/>
                <w:b/>
                <w:bCs/>
                <w:color w:val="000000"/>
                <w:sz w:val="20"/>
                <w:szCs w:val="20"/>
                <w:lang w:val="ro-MD"/>
              </w:rPr>
              <w:t>826,5</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w:t>
            </w:r>
            <w:r w:rsidR="00277FB1" w:rsidRPr="00277FB1">
              <w:rPr>
                <w:rFonts w:ascii="Times New Roman" w:eastAsia="Times New Roman" w:hAnsi="Times New Roman" w:cs="Times New Roman"/>
                <w:b/>
                <w:bCs/>
                <w:color w:val="000000"/>
                <w:sz w:val="20"/>
                <w:szCs w:val="20"/>
                <w:lang w:val="ro-MD"/>
              </w:rPr>
              <w:t>683,2</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w:t>
            </w:r>
            <w:r w:rsidR="00277FB1" w:rsidRPr="00277FB1">
              <w:rPr>
                <w:rFonts w:ascii="Times New Roman" w:eastAsia="Times New Roman" w:hAnsi="Times New Roman" w:cs="Times New Roman"/>
                <w:b/>
                <w:bCs/>
                <w:color w:val="000000"/>
                <w:sz w:val="20"/>
                <w:szCs w:val="20"/>
                <w:lang w:val="ro-MD"/>
              </w:rPr>
              <w:t>683,2</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FA65FC">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2283,8</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w:t>
            </w:r>
            <w:r w:rsidR="00277FB1" w:rsidRPr="00277FB1">
              <w:rPr>
                <w:rFonts w:ascii="Times New Roman" w:eastAsia="Times New Roman" w:hAnsi="Times New Roman" w:cs="Times New Roman"/>
                <w:b/>
                <w:bCs/>
                <w:color w:val="000000"/>
                <w:sz w:val="20"/>
                <w:szCs w:val="20"/>
                <w:lang w:val="ro-MD"/>
              </w:rPr>
              <w:t>143,3</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Măsuri de politici noi</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20,0</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277FB1" w:rsidRPr="00277FB1" w:rsidTr="00277FB1">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277FB1" w:rsidRPr="00277FB1" w:rsidRDefault="00277FB1" w:rsidP="00277FB1">
            <w:pPr>
              <w:spacing w:after="0" w:line="240" w:lineRule="auto"/>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Masuri care nu au acoperire financiara</w:t>
            </w:r>
          </w:p>
        </w:tc>
        <w:tc>
          <w:tcPr>
            <w:tcW w:w="594" w:type="pct"/>
            <w:tcBorders>
              <w:top w:val="single" w:sz="4" w:space="0" w:color="auto"/>
              <w:left w:val="nil"/>
              <w:bottom w:val="single" w:sz="4" w:space="0" w:color="auto"/>
              <w:right w:val="single" w:sz="4" w:space="0" w:color="auto"/>
            </w:tcBorders>
            <w:shd w:val="clear" w:color="auto" w:fill="auto"/>
          </w:tcPr>
          <w:p w:rsidR="00277FB1" w:rsidRPr="00277FB1" w:rsidRDefault="00FA65FC" w:rsidP="00277FB1">
            <w:pPr>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2</w:t>
            </w:r>
            <w:r w:rsidR="00277FB1" w:rsidRPr="00277FB1">
              <w:rPr>
                <w:rFonts w:ascii="Times New Roman" w:eastAsia="Times New Roman" w:hAnsi="Times New Roman" w:cs="Times New Roman"/>
                <w:b/>
                <w:bCs/>
                <w:color w:val="000000"/>
                <w:sz w:val="20"/>
                <w:szCs w:val="20"/>
                <w:lang w:val="ro-MD"/>
              </w:rPr>
              <w:t>325,4</w:t>
            </w:r>
          </w:p>
        </w:tc>
        <w:tc>
          <w:tcPr>
            <w:tcW w:w="596"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c>
          <w:tcPr>
            <w:tcW w:w="1659" w:type="pct"/>
            <w:tcBorders>
              <w:top w:val="single" w:sz="4" w:space="0" w:color="auto"/>
              <w:left w:val="nil"/>
              <w:bottom w:val="single" w:sz="4" w:space="0" w:color="auto"/>
              <w:right w:val="single" w:sz="4" w:space="0" w:color="auto"/>
            </w:tcBorders>
            <w:shd w:val="clear" w:color="auto" w:fill="auto"/>
          </w:tcPr>
          <w:p w:rsidR="00277FB1" w:rsidRPr="00277FB1" w:rsidRDefault="00277FB1" w:rsidP="00277FB1">
            <w:pPr>
              <w:spacing w:after="0" w:line="240" w:lineRule="auto"/>
              <w:jc w:val="right"/>
              <w:rPr>
                <w:rFonts w:ascii="Times New Roman" w:eastAsia="Times New Roman" w:hAnsi="Times New Roman" w:cs="Times New Roman"/>
                <w:b/>
                <w:bCs/>
                <w:color w:val="000000"/>
                <w:sz w:val="20"/>
                <w:szCs w:val="20"/>
                <w:lang w:val="ro-MD"/>
              </w:rPr>
            </w:pPr>
            <w:r w:rsidRPr="00277FB1">
              <w:rPr>
                <w:rFonts w:ascii="Times New Roman" w:eastAsia="Times New Roman" w:hAnsi="Times New Roman" w:cs="Times New Roman"/>
                <w:b/>
                <w:bCs/>
                <w:color w:val="000000"/>
                <w:sz w:val="20"/>
                <w:szCs w:val="20"/>
                <w:lang w:val="ro-MD"/>
              </w:rPr>
              <w:t> </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Autoritatea Națională de Integritate</w:t>
            </w:r>
            <w:r>
              <w:rPr>
                <w:rFonts w:ascii="Times New Roman" w:eastAsia="Times New Roman" w:hAnsi="Times New Roman" w:cs="Times New Roman"/>
                <w:b/>
                <w:bCs/>
                <w:color w:val="00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FA65FC">
            <w:pPr>
              <w:spacing w:after="0" w:line="240" w:lineRule="auto"/>
              <w:jc w:val="both"/>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Măsuri de politici în curs de desfășurare, care au acoperire financiară în linia de bază TOTAL</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rPr>
            </w:pPr>
          </w:p>
          <w:p w:rsidR="00C34F12" w:rsidRPr="008B69A2" w:rsidRDefault="00FA65FC" w:rsidP="00C34F12">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16</w:t>
            </w:r>
            <w:r w:rsidR="00C34F12">
              <w:rPr>
                <w:rFonts w:ascii="Times New Roman" w:eastAsia="Times New Roman" w:hAnsi="Times New Roman" w:cs="Times New Roman"/>
                <w:b/>
                <w:bCs/>
                <w:color w:val="000000"/>
                <w:sz w:val="20"/>
                <w:szCs w:val="20"/>
              </w:rPr>
              <w:t>128,0</w:t>
            </w:r>
          </w:p>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rPr>
            </w:pPr>
          </w:p>
          <w:p w:rsidR="00C34F12" w:rsidRPr="00A53A18" w:rsidRDefault="00FA65FC" w:rsidP="00C34F12">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16</w:t>
            </w:r>
            <w:r w:rsidR="00C34F12">
              <w:rPr>
                <w:rFonts w:ascii="Times New Roman" w:eastAsia="Times New Roman" w:hAnsi="Times New Roman" w:cs="Times New Roman"/>
                <w:b/>
                <w:bCs/>
                <w:color w:val="000000"/>
                <w:sz w:val="20"/>
                <w:szCs w:val="20"/>
              </w:rPr>
              <w:t>128,0</w:t>
            </w:r>
          </w:p>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FA65FC">
            <w:pPr>
              <w:spacing w:after="0" w:line="240" w:lineRule="auto"/>
              <w:jc w:val="both"/>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9653,6</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 xml:space="preserve"> </w:t>
            </w:r>
          </w:p>
          <w:p w:rsidR="00C34F12" w:rsidRPr="0022077D" w:rsidRDefault="00FA65FC" w:rsidP="00D36A93">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13</w:t>
            </w:r>
            <w:r w:rsidR="00D36A93">
              <w:rPr>
                <w:rFonts w:ascii="Times New Roman" w:eastAsia="Times New Roman" w:hAnsi="Times New Roman" w:cs="Times New Roman"/>
                <w:b/>
                <w:bCs/>
                <w:color w:val="000000"/>
                <w:sz w:val="20"/>
                <w:szCs w:val="20"/>
                <w:lang w:val="ro-MD"/>
              </w:rPr>
              <w:t>834,5</w:t>
            </w:r>
          </w:p>
        </w:tc>
        <w:tc>
          <w:tcPr>
            <w:tcW w:w="1659" w:type="pct"/>
            <w:tcBorders>
              <w:top w:val="single" w:sz="4" w:space="0" w:color="auto"/>
              <w:left w:val="nil"/>
              <w:bottom w:val="single" w:sz="4" w:space="0" w:color="auto"/>
              <w:right w:val="single" w:sz="4" w:space="0" w:color="auto"/>
            </w:tcBorders>
            <w:shd w:val="clear" w:color="auto" w:fill="auto"/>
          </w:tcPr>
          <w:p w:rsidR="00C34F12" w:rsidRPr="00771CF6" w:rsidRDefault="00C34F12" w:rsidP="00C34F12">
            <w:pPr>
              <w:spacing w:after="0" w:line="240" w:lineRule="auto"/>
              <w:jc w:val="both"/>
              <w:rPr>
                <w:rFonts w:ascii="Times New Roman" w:eastAsia="Times New Roman" w:hAnsi="Times New Roman" w:cs="Times New Roman"/>
                <w:bCs/>
                <w:color w:val="000000"/>
                <w:sz w:val="20"/>
                <w:szCs w:val="20"/>
                <w:lang w:val="ro-MD"/>
              </w:rPr>
            </w:pPr>
            <w:r w:rsidRPr="00771CF6">
              <w:rPr>
                <w:rFonts w:ascii="Times New Roman" w:eastAsia="Times New Roman" w:hAnsi="Times New Roman" w:cs="Times New Roman"/>
                <w:bCs/>
                <w:color w:val="000000"/>
                <w:sz w:val="20"/>
                <w:szCs w:val="20"/>
                <w:lang w:val="ro-MD"/>
              </w:rPr>
              <w:t>Executarea bugetului ANI pentru anul 2018</w:t>
            </w:r>
            <w:r>
              <w:rPr>
                <w:rFonts w:ascii="Times New Roman" w:eastAsia="Times New Roman" w:hAnsi="Times New Roman" w:cs="Times New Roman"/>
                <w:bCs/>
                <w:color w:val="000000"/>
                <w:sz w:val="20"/>
                <w:szCs w:val="20"/>
                <w:lang w:val="ro-MD"/>
              </w:rPr>
              <w:t xml:space="preserve"> a constituit – 6,6 mil lei sau 82,4%, pentru 10 luni ale anului 2019 – 6,4 mil lei sau 26,4%.</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A53A18" w:rsidRDefault="00C34F12" w:rsidP="00FA65FC">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1.</w:t>
            </w:r>
            <w:r w:rsidRPr="00A53A18">
              <w:rPr>
                <w:rFonts w:ascii="Times New Roman" w:eastAsia="Times New Roman" w:hAnsi="Times New Roman" w:cs="Times New Roman"/>
                <w:sz w:val="20"/>
                <w:szCs w:val="20"/>
                <w:lang w:val="ro-MD"/>
              </w:rPr>
              <w:t>Ajustarea cheltuielilor de personal, pentru 76 unită</w:t>
            </w:r>
            <w:r>
              <w:rPr>
                <w:rFonts w:ascii="Times New Roman" w:eastAsia="Times New Roman" w:hAnsi="Times New Roman" w:cs="Times New Roman"/>
                <w:sz w:val="20"/>
                <w:szCs w:val="20"/>
                <w:lang w:val="ro-MD"/>
              </w:rPr>
              <w:t>ț</w:t>
            </w:r>
            <w:r w:rsidRPr="00A53A18">
              <w:rPr>
                <w:rFonts w:ascii="Times New Roman" w:eastAsia="Times New Roman" w:hAnsi="Times New Roman" w:cs="Times New Roman"/>
                <w:sz w:val="20"/>
                <w:szCs w:val="20"/>
                <w:lang w:val="ro-MD"/>
              </w:rPr>
              <w:t>i</w:t>
            </w:r>
          </w:p>
          <w:p w:rsidR="00C34F12" w:rsidRPr="00A53A18" w:rsidRDefault="00C34F12" w:rsidP="00FA65FC">
            <w:pPr>
              <w:spacing w:after="0" w:line="240" w:lineRule="auto"/>
              <w:jc w:val="both"/>
              <w:outlineLvl w:val="0"/>
              <w:rPr>
                <w:rFonts w:ascii="Times New Roman" w:eastAsia="Times New Roman" w:hAnsi="Times New Roman" w:cs="Times New Roman"/>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FA65FC" w:rsidP="00C34F12">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9</w:t>
            </w:r>
            <w:r w:rsidR="00C34F12">
              <w:rPr>
                <w:rFonts w:ascii="Times New Roman" w:eastAsia="Times New Roman" w:hAnsi="Times New Roman" w:cs="Times New Roman"/>
                <w:color w:val="000000"/>
                <w:sz w:val="20"/>
                <w:szCs w:val="20"/>
                <w:lang w:val="ro-MD"/>
              </w:rPr>
              <w:t>653,6</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FA65FC" w:rsidP="00D36A93">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13</w:t>
            </w:r>
            <w:r w:rsidR="00D36A93">
              <w:rPr>
                <w:rFonts w:ascii="Times New Roman" w:eastAsia="Times New Roman" w:hAnsi="Times New Roman" w:cs="Times New Roman"/>
                <w:color w:val="000000"/>
                <w:sz w:val="20"/>
                <w:szCs w:val="20"/>
                <w:lang w:val="ro-MD"/>
              </w:rPr>
              <w:t>834,5</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 xml:space="preserve">Acceptat. Cheltuielile de personal au fost calculate pentru 76 unități, </w:t>
            </w:r>
            <w:r>
              <w:rPr>
                <w:rFonts w:ascii="Times New Roman" w:eastAsia="Times New Roman" w:hAnsi="Times New Roman" w:cs="Times New Roman"/>
                <w:color w:val="000000"/>
                <w:sz w:val="20"/>
                <w:szCs w:val="20"/>
                <w:lang w:val="ro-MD"/>
              </w:rPr>
              <w:lastRenderedPageBreak/>
              <w:t xml:space="preserve">conform structurii aprobate (41 de persoane sunt real angajați la situația din 31.10.2019), </w:t>
            </w:r>
            <w:r w:rsidRPr="004459B2">
              <w:rPr>
                <w:rFonts w:ascii="Times New Roman" w:eastAsia="Calibri" w:hAnsi="Times New Roman" w:cs="Times New Roman"/>
                <w:color w:val="000000" w:themeColor="text1"/>
                <w:sz w:val="20"/>
                <w:szCs w:val="20"/>
                <w:lang w:val="ro-MD"/>
              </w:rPr>
              <w:t>progno</w:t>
            </w:r>
            <w:r>
              <w:rPr>
                <w:rFonts w:ascii="Times New Roman" w:eastAsia="Calibri" w:hAnsi="Times New Roman" w:cs="Times New Roman"/>
                <w:color w:val="000000" w:themeColor="text1"/>
                <w:sz w:val="20"/>
                <w:szCs w:val="20"/>
                <w:lang w:val="ro-MD"/>
              </w:rPr>
              <w:t>za valorii de referință și alte propuneri de modificare ale</w:t>
            </w:r>
            <w:r w:rsidRPr="004459B2">
              <w:rPr>
                <w:rFonts w:ascii="Times New Roman" w:eastAsia="Calibri" w:hAnsi="Times New Roman" w:cs="Times New Roman"/>
                <w:color w:val="000000" w:themeColor="text1"/>
                <w:sz w:val="20"/>
                <w:szCs w:val="20"/>
                <w:lang w:val="ro-MD"/>
              </w:rPr>
              <w:t xml:space="preserve"> Legii nr.270/2018.</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542200" w:rsidRDefault="00C34F12" w:rsidP="00C34F12">
            <w:pPr>
              <w:spacing w:after="0" w:line="240" w:lineRule="auto"/>
              <w:rPr>
                <w:rFonts w:ascii="Times New Roman" w:eastAsia="Times New Roman" w:hAnsi="Times New Roman" w:cs="Times New Roman"/>
                <w:b/>
                <w:bCs/>
                <w:color w:val="000000"/>
                <w:sz w:val="20"/>
                <w:szCs w:val="20"/>
                <w:lang w:val="ro-MD"/>
              </w:rPr>
            </w:pPr>
            <w:r w:rsidRPr="00542200">
              <w:rPr>
                <w:rFonts w:ascii="Times New Roman" w:eastAsia="Times New Roman" w:hAnsi="Times New Roman" w:cs="Times New Roman"/>
                <w:b/>
                <w:bCs/>
                <w:color w:val="000000"/>
                <w:sz w:val="20"/>
                <w:szCs w:val="20"/>
                <w:lang w:val="ro-MD"/>
              </w:rPr>
              <w:lastRenderedPageBreak/>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542200">
              <w:rPr>
                <w:rFonts w:ascii="Times New Roman" w:eastAsia="Times New Roman" w:hAnsi="Times New Roman" w:cs="Times New Roman"/>
                <w:b/>
                <w:bCs/>
                <w:color w:val="000000"/>
                <w:sz w:val="20"/>
                <w:szCs w:val="20"/>
                <w:lang w:val="ro-MD"/>
              </w:rPr>
              <w:t>4500,0</w:t>
            </w:r>
          </w:p>
        </w:tc>
        <w:tc>
          <w:tcPr>
            <w:tcW w:w="596" w:type="pct"/>
            <w:tcBorders>
              <w:top w:val="single" w:sz="4" w:space="0" w:color="auto"/>
              <w:left w:val="nil"/>
              <w:bottom w:val="single" w:sz="4" w:space="0" w:color="auto"/>
              <w:right w:val="single" w:sz="4" w:space="0" w:color="auto"/>
            </w:tcBorders>
            <w:shd w:val="clear" w:color="auto" w:fill="auto"/>
          </w:tcPr>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p>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jc w:val="both"/>
              <w:outlineLvl w:val="0"/>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1.</w:t>
            </w:r>
            <w:r w:rsidRPr="00A53A18">
              <w:rPr>
                <w:rFonts w:ascii="Times New Roman" w:eastAsia="Times New Roman" w:hAnsi="Times New Roman" w:cs="Times New Roman"/>
                <w:sz w:val="20"/>
                <w:szCs w:val="20"/>
                <w:lang w:val="ro-MD"/>
              </w:rPr>
              <w:t>Repara</w:t>
            </w:r>
            <w:r>
              <w:rPr>
                <w:rFonts w:ascii="Times New Roman" w:eastAsia="Times New Roman" w:hAnsi="Times New Roman" w:cs="Times New Roman"/>
                <w:sz w:val="20"/>
                <w:szCs w:val="20"/>
                <w:lang w:val="ro-RO"/>
              </w:rPr>
              <w:t>ț</w:t>
            </w:r>
            <w:r>
              <w:rPr>
                <w:rFonts w:ascii="Times New Roman" w:eastAsia="Times New Roman" w:hAnsi="Times New Roman" w:cs="Times New Roman"/>
                <w:sz w:val="20"/>
                <w:szCs w:val="20"/>
                <w:lang w:val="ro-MD"/>
              </w:rPr>
              <w:t>ia  fațadei, a pragului și a ușii la intrare, a construcț</w:t>
            </w:r>
            <w:r w:rsidRPr="00A53A18">
              <w:rPr>
                <w:rFonts w:ascii="Times New Roman" w:eastAsia="Times New Roman" w:hAnsi="Times New Roman" w:cs="Times New Roman"/>
                <w:sz w:val="20"/>
                <w:szCs w:val="20"/>
                <w:lang w:val="ro-MD"/>
              </w:rPr>
              <w:t xml:space="preserve">iilor </w:t>
            </w:r>
            <w:r>
              <w:rPr>
                <w:rFonts w:ascii="Times New Roman" w:eastAsia="Times New Roman" w:hAnsi="Times New Roman" w:cs="Times New Roman"/>
                <w:sz w:val="20"/>
                <w:szCs w:val="20"/>
                <w:lang w:val="ro-MD"/>
              </w:rPr>
              <w:t>adiacente, a subsolului (inclusiv arhiva, garaje)</w:t>
            </w:r>
            <w:r w:rsidRPr="00A53A18">
              <w:rPr>
                <w:rFonts w:ascii="Times New Roman" w:eastAsia="Times New Roman" w:hAnsi="Times New Roman" w:cs="Times New Roman"/>
                <w:sz w:val="20"/>
                <w:szCs w:val="20"/>
                <w:lang w:val="ro-MD"/>
              </w:rPr>
              <w:t>, amenajarea terenului adiace</w:t>
            </w:r>
            <w:r>
              <w:rPr>
                <w:rFonts w:ascii="Times New Roman" w:eastAsia="Times New Roman" w:hAnsi="Times New Roman" w:cs="Times New Roman"/>
                <w:sz w:val="20"/>
                <w:szCs w:val="20"/>
                <w:lang w:val="ro-MD"/>
              </w:rPr>
              <w:t>nt, instalarea gardului de îngră</w:t>
            </w:r>
            <w:r w:rsidRPr="00A53A18">
              <w:rPr>
                <w:rFonts w:ascii="Times New Roman" w:eastAsia="Times New Roman" w:hAnsi="Times New Roman" w:cs="Times New Roman"/>
                <w:sz w:val="20"/>
                <w:szCs w:val="20"/>
                <w:lang w:val="ro-MD"/>
              </w:rPr>
              <w:t>direa teritoriul</w:t>
            </w:r>
            <w:r>
              <w:rPr>
                <w:rFonts w:ascii="Times New Roman" w:eastAsia="Times New Roman" w:hAnsi="Times New Roman" w:cs="Times New Roman"/>
                <w:sz w:val="20"/>
                <w:szCs w:val="20"/>
                <w:lang w:val="ro-MD"/>
              </w:rPr>
              <w:t>ui</w:t>
            </w:r>
            <w:r w:rsidRPr="00A53A18">
              <w:rPr>
                <w:rFonts w:ascii="Times New Roman" w:eastAsia="Times New Roman" w:hAnsi="Times New Roman" w:cs="Times New Roman"/>
                <w:sz w:val="20"/>
                <w:szCs w:val="20"/>
                <w:lang w:val="ro-MD"/>
              </w:rPr>
              <w:t xml:space="preserve"> cu poarta sediului de pe str. Bănulescu Bodoni,</w:t>
            </w:r>
            <w:r>
              <w:rPr>
                <w:rFonts w:ascii="Times New Roman" w:eastAsia="Times New Roman" w:hAnsi="Times New Roman" w:cs="Times New Roman"/>
                <w:sz w:val="20"/>
                <w:szCs w:val="20"/>
                <w:lang w:val="ro-MD"/>
              </w:rPr>
              <w:t xml:space="preserve"> </w:t>
            </w:r>
            <w:r w:rsidRPr="00A53A18">
              <w:rPr>
                <w:rFonts w:ascii="Times New Roman" w:eastAsia="Times New Roman" w:hAnsi="Times New Roman" w:cs="Times New Roman"/>
                <w:sz w:val="20"/>
                <w:szCs w:val="20"/>
                <w:lang w:val="ro-MD"/>
              </w:rPr>
              <w:t>26</w:t>
            </w:r>
            <w:r w:rsidRPr="00A53A18">
              <w:rPr>
                <w:rFonts w:ascii="Times New Roman" w:eastAsia="Times New Roman" w:hAnsi="Times New Roman" w:cs="Times New Roman"/>
                <w:sz w:val="20"/>
                <w:szCs w:val="20"/>
              </w:rPr>
              <w:t>.</w:t>
            </w:r>
          </w:p>
        </w:tc>
        <w:tc>
          <w:tcPr>
            <w:tcW w:w="594" w:type="pct"/>
            <w:tcBorders>
              <w:top w:val="single" w:sz="4" w:space="0" w:color="auto"/>
              <w:left w:val="nil"/>
              <w:bottom w:val="single" w:sz="4" w:space="0" w:color="auto"/>
              <w:right w:val="single" w:sz="4" w:space="0" w:color="auto"/>
            </w:tcBorders>
            <w:shd w:val="clear" w:color="auto" w:fill="auto"/>
          </w:tcPr>
          <w:p w:rsidR="00C34F12" w:rsidRPr="0022077D" w:rsidRDefault="00C34F12" w:rsidP="00FA65FC">
            <w:pPr>
              <w:spacing w:after="0" w:line="240" w:lineRule="auto"/>
              <w:jc w:val="right"/>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4 500</w:t>
            </w:r>
            <w:r>
              <w:rPr>
                <w:rFonts w:ascii="Times New Roman" w:eastAsia="Times New Roman" w:hAnsi="Times New Roman" w:cs="Times New Roman"/>
                <w:color w:val="000000"/>
                <w:sz w:val="20"/>
                <w:szCs w:val="20"/>
                <w:lang w:val="en-GB"/>
              </w:rPr>
              <w:t>,</w:t>
            </w:r>
            <w:r>
              <w:rPr>
                <w:rFonts w:ascii="Times New Roman" w:eastAsia="Times New Roman" w:hAnsi="Times New Roman" w:cs="Times New Roman"/>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p w:rsidR="00C34F12" w:rsidRPr="0022077D"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hd w:val="clear" w:color="auto" w:fill="FFFFFF" w:themeFill="background1"/>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Neacceptat. Actual se execută lucrările de reparație capitală a clădirii din str.</w:t>
            </w:r>
            <w:r>
              <w:t xml:space="preserve"> </w:t>
            </w:r>
            <w:r w:rsidRPr="00907D03">
              <w:rPr>
                <w:rFonts w:ascii="Times New Roman" w:eastAsia="Times New Roman" w:hAnsi="Times New Roman" w:cs="Times New Roman"/>
                <w:color w:val="000000"/>
                <w:sz w:val="20"/>
                <w:szCs w:val="20"/>
                <w:lang w:val="ro-MD"/>
              </w:rPr>
              <w:t>B</w:t>
            </w:r>
            <w:r>
              <w:rPr>
                <w:rFonts w:ascii="Times New Roman" w:eastAsia="Times New Roman" w:hAnsi="Times New Roman" w:cs="Times New Roman"/>
                <w:color w:val="000000"/>
                <w:sz w:val="20"/>
                <w:szCs w:val="20"/>
                <w:lang w:val="ro-MD"/>
              </w:rPr>
              <w:t>ă</w:t>
            </w:r>
            <w:r w:rsidRPr="00907D03">
              <w:rPr>
                <w:rFonts w:ascii="Times New Roman" w:eastAsia="Times New Roman" w:hAnsi="Times New Roman" w:cs="Times New Roman"/>
                <w:color w:val="000000"/>
                <w:sz w:val="20"/>
                <w:szCs w:val="20"/>
                <w:lang w:val="ro-MD"/>
              </w:rPr>
              <w:t>nulescu Bodoni, 26 (et.</w:t>
            </w:r>
            <w:r>
              <w:rPr>
                <w:rFonts w:ascii="Times New Roman" w:eastAsia="Times New Roman" w:hAnsi="Times New Roman" w:cs="Times New Roman"/>
                <w:color w:val="000000"/>
                <w:sz w:val="20"/>
                <w:szCs w:val="20"/>
                <w:lang w:val="ro-MD"/>
              </w:rPr>
              <w:t xml:space="preserve"> I și II în baza contractului de prestări servicii în sumă de 7,5 mil lei</w:t>
            </w:r>
            <w:r w:rsidRPr="00907D03">
              <w:rPr>
                <w:rFonts w:ascii="Times New Roman" w:eastAsia="Times New Roman" w:hAnsi="Times New Roman" w:cs="Times New Roman"/>
                <w:color w:val="000000"/>
                <w:sz w:val="20"/>
                <w:szCs w:val="20"/>
                <w:lang w:val="ro-MD"/>
              </w:rPr>
              <w:t>)</w:t>
            </w:r>
            <w:r>
              <w:rPr>
                <w:rFonts w:ascii="Times New Roman" w:eastAsia="Times New Roman" w:hAnsi="Times New Roman" w:cs="Times New Roman"/>
                <w:color w:val="000000"/>
                <w:sz w:val="20"/>
                <w:szCs w:val="20"/>
                <w:lang w:val="ro-MD"/>
              </w:rPr>
              <w:t xml:space="preserve">. </w:t>
            </w:r>
          </w:p>
          <w:p w:rsidR="00C34F12" w:rsidRPr="0022077D" w:rsidRDefault="00C34F12" w:rsidP="00C34F12">
            <w:pPr>
              <w:shd w:val="clear" w:color="auto" w:fill="FFFFFF" w:themeFill="background1"/>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Times New Roman" w:hAnsi="Times New Roman" w:cs="Times New Roman"/>
                <w:color w:val="000000"/>
                <w:sz w:val="20"/>
                <w:szCs w:val="20"/>
                <w:lang w:val="ro-MD"/>
              </w:rPr>
              <w:t>Pentru reparația solicitată lipsește devizul de cheltuieli.</w:t>
            </w: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542200" w:rsidRDefault="00C34F12" w:rsidP="00C34F12">
            <w:pPr>
              <w:spacing w:after="0" w:line="240" w:lineRule="auto"/>
              <w:rPr>
                <w:rFonts w:ascii="Times New Roman" w:eastAsia="Times New Roman" w:hAnsi="Times New Roman" w:cs="Times New Roman"/>
                <w:b/>
                <w:bCs/>
                <w:color w:val="000000"/>
                <w:sz w:val="20"/>
                <w:szCs w:val="20"/>
                <w:lang w:val="ro-MD"/>
              </w:rPr>
            </w:pPr>
            <w:r w:rsidRPr="00542200">
              <w:rPr>
                <w:rFonts w:ascii="Times New Roman" w:eastAsia="Times New Roman" w:hAnsi="Times New Roman" w:cs="Times New Roman"/>
                <w:b/>
                <w:bCs/>
                <w:color w:val="000000"/>
                <w:sz w:val="20"/>
                <w:szCs w:val="20"/>
                <w:lang w:val="ro-MD"/>
              </w:rPr>
              <w:t xml:space="preserve">TOTAL pe </w:t>
            </w:r>
            <w:r w:rsidRPr="00FA65FC">
              <w:rPr>
                <w:rFonts w:ascii="Times New Roman" w:eastAsia="Times New Roman" w:hAnsi="Times New Roman" w:cs="Times New Roman"/>
                <w:b/>
                <w:bCs/>
                <w:color w:val="000000"/>
                <w:sz w:val="20"/>
                <w:szCs w:val="20"/>
                <w:lang w:val="ro-MD"/>
              </w:rPr>
              <w:t>Autoritatea Național</w:t>
            </w:r>
            <w:r w:rsidRPr="00FA65FC">
              <w:rPr>
                <w:rFonts w:ascii="Times New Roman" w:eastAsia="Times New Roman" w:hAnsi="Times New Roman" w:cs="Times New Roman"/>
                <w:b/>
                <w:bCs/>
                <w:color w:val="000000"/>
                <w:sz w:val="20"/>
                <w:szCs w:val="20"/>
                <w:lang w:val="ro-RO"/>
              </w:rPr>
              <w:t>ă de Integritate</w:t>
            </w:r>
            <w:r w:rsidRPr="00542200">
              <w:rPr>
                <w:rFonts w:ascii="Times New Roman" w:eastAsia="Times New Roman" w:hAnsi="Times New Roman" w:cs="Times New Roman"/>
                <w:b/>
                <w:bCs/>
                <w:color w:val="000000"/>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542200"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30</w:t>
            </w:r>
            <w:r w:rsidR="00C34F12" w:rsidRPr="00542200">
              <w:rPr>
                <w:rFonts w:ascii="Times New Roman" w:eastAsia="Times New Roman" w:hAnsi="Times New Roman" w:cs="Times New Roman"/>
                <w:b/>
                <w:bCs/>
                <w:color w:val="000000"/>
                <w:sz w:val="20"/>
                <w:szCs w:val="20"/>
                <w:lang w:val="ro-MD"/>
              </w:rPr>
              <w:t>281,6</w:t>
            </w:r>
          </w:p>
        </w:tc>
        <w:tc>
          <w:tcPr>
            <w:tcW w:w="596" w:type="pct"/>
            <w:tcBorders>
              <w:top w:val="single" w:sz="4" w:space="0" w:color="auto"/>
              <w:left w:val="nil"/>
              <w:bottom w:val="single" w:sz="4" w:space="0" w:color="auto"/>
              <w:right w:val="single" w:sz="4" w:space="0" w:color="auto"/>
            </w:tcBorders>
            <w:shd w:val="clear" w:color="auto" w:fill="auto"/>
          </w:tcPr>
          <w:p w:rsidR="00C34F12" w:rsidRPr="00542200" w:rsidRDefault="00FA65FC" w:rsidP="00D36A93">
            <w:pPr>
              <w:spacing w:after="0" w:line="240" w:lineRule="auto"/>
              <w:jc w:val="right"/>
              <w:rPr>
                <w:rFonts w:ascii="Times New Roman" w:eastAsia="Times New Roman" w:hAnsi="Times New Roman" w:cs="Times New Roman"/>
                <w:b/>
                <w:bCs/>
                <w:color w:val="000000"/>
                <w:sz w:val="20"/>
                <w:szCs w:val="20"/>
                <w:lang w:val="ro-RO"/>
              </w:rPr>
            </w:pPr>
            <w:r>
              <w:rPr>
                <w:rFonts w:ascii="Times New Roman" w:eastAsia="Times New Roman" w:hAnsi="Times New Roman" w:cs="Times New Roman"/>
                <w:b/>
                <w:bCs/>
                <w:color w:val="000000"/>
                <w:sz w:val="20"/>
                <w:szCs w:val="20"/>
                <w:lang w:val="ro-MD"/>
              </w:rPr>
              <w:t>29</w:t>
            </w:r>
            <w:r w:rsidR="00D36A93">
              <w:rPr>
                <w:rFonts w:ascii="Times New Roman" w:eastAsia="Times New Roman" w:hAnsi="Times New Roman" w:cs="Times New Roman"/>
                <w:b/>
                <w:bCs/>
                <w:color w:val="000000"/>
                <w:sz w:val="20"/>
                <w:szCs w:val="20"/>
                <w:lang w:val="ro-MD"/>
              </w:rPr>
              <w:t>962,5</w:t>
            </w:r>
          </w:p>
        </w:tc>
        <w:tc>
          <w:tcPr>
            <w:tcW w:w="1659" w:type="pct"/>
            <w:tcBorders>
              <w:top w:val="single" w:sz="4" w:space="0" w:color="auto"/>
              <w:left w:val="nil"/>
              <w:bottom w:val="single" w:sz="4" w:space="0" w:color="auto"/>
              <w:right w:val="single" w:sz="4" w:space="0" w:color="auto"/>
            </w:tcBorders>
            <w:shd w:val="clear" w:color="auto" w:fill="auto"/>
          </w:tcPr>
          <w:p w:rsidR="00C34F12" w:rsidRPr="0054220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22077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16</w:t>
            </w:r>
            <w:r w:rsidR="00C34F12">
              <w:rPr>
                <w:rFonts w:ascii="Times New Roman" w:eastAsia="Times New Roman" w:hAnsi="Times New Roman" w:cs="Times New Roman"/>
                <w:b/>
                <w:bCs/>
                <w:color w:val="000000"/>
                <w:sz w:val="20"/>
                <w:szCs w:val="20"/>
                <w:lang w:val="ro-MD"/>
              </w:rPr>
              <w:t>128,0</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16</w:t>
            </w:r>
            <w:r w:rsidR="00C34F12">
              <w:rPr>
                <w:rFonts w:ascii="Times New Roman" w:eastAsia="Times New Roman" w:hAnsi="Times New Roman" w:cs="Times New Roman"/>
                <w:b/>
                <w:bCs/>
                <w:color w:val="000000"/>
                <w:sz w:val="20"/>
                <w:szCs w:val="20"/>
                <w:lang w:val="ro-MD"/>
              </w:rPr>
              <w:t>128,0</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22077D" w:rsidRDefault="00C34F12" w:rsidP="00C34F12">
            <w:pPr>
              <w:spacing w:after="0" w:line="240" w:lineRule="auto"/>
              <w:rPr>
                <w:rFonts w:ascii="Times New Roman" w:eastAsia="Times New Roman" w:hAnsi="Times New Roman" w:cs="Times New Roman"/>
                <w:b/>
                <w:bCs/>
                <w:color w:val="000000"/>
                <w:sz w:val="20"/>
                <w:szCs w:val="20"/>
                <w:lang w:val="ro-MD"/>
              </w:rPr>
            </w:pPr>
            <w:r w:rsidRPr="0022077D">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22077D"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9</w:t>
            </w:r>
            <w:r w:rsidR="00C34F12">
              <w:rPr>
                <w:rFonts w:ascii="Times New Roman" w:eastAsia="Times New Roman" w:hAnsi="Times New Roman" w:cs="Times New Roman"/>
                <w:b/>
                <w:bCs/>
                <w:color w:val="000000"/>
                <w:sz w:val="20"/>
                <w:szCs w:val="20"/>
                <w:lang w:val="ro-MD"/>
              </w:rPr>
              <w:t>653,6</w:t>
            </w:r>
          </w:p>
        </w:tc>
        <w:tc>
          <w:tcPr>
            <w:tcW w:w="596" w:type="pct"/>
            <w:tcBorders>
              <w:top w:val="single" w:sz="4" w:space="0" w:color="auto"/>
              <w:left w:val="nil"/>
              <w:bottom w:val="single" w:sz="4" w:space="0" w:color="auto"/>
              <w:right w:val="single" w:sz="4" w:space="0" w:color="auto"/>
            </w:tcBorders>
            <w:shd w:val="clear" w:color="auto" w:fill="auto"/>
          </w:tcPr>
          <w:p w:rsidR="00C34F12" w:rsidRPr="0022077D" w:rsidRDefault="00FA65FC" w:rsidP="00D36A93">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13</w:t>
            </w:r>
            <w:r w:rsidR="00D36A93">
              <w:rPr>
                <w:rFonts w:ascii="Times New Roman" w:eastAsia="Times New Roman" w:hAnsi="Times New Roman" w:cs="Times New Roman"/>
                <w:b/>
                <w:bCs/>
                <w:color w:val="000000"/>
                <w:sz w:val="20"/>
                <w:szCs w:val="20"/>
                <w:lang w:val="ro-MD"/>
              </w:rPr>
              <w:t>834,5</w:t>
            </w: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542200" w:rsidRDefault="00C34F12" w:rsidP="00C34F12">
            <w:pPr>
              <w:spacing w:after="0" w:line="240" w:lineRule="auto"/>
              <w:rPr>
                <w:rFonts w:ascii="Times New Roman" w:eastAsia="Times New Roman" w:hAnsi="Times New Roman" w:cs="Times New Roman"/>
                <w:b/>
                <w:bCs/>
                <w:color w:val="000000"/>
                <w:sz w:val="20"/>
                <w:szCs w:val="20"/>
                <w:lang w:val="ro-MD"/>
              </w:rPr>
            </w:pPr>
            <w:r w:rsidRPr="00542200">
              <w:rPr>
                <w:rFonts w:ascii="Times New Roman" w:eastAsia="Times New Roman" w:hAnsi="Times New Roman" w:cs="Times New Roman"/>
                <w:b/>
                <w:bCs/>
                <w:color w:val="000000"/>
                <w:sz w:val="20"/>
                <w:szCs w:val="20"/>
                <w:lang w:val="ro-MD"/>
              </w:rPr>
              <w:t xml:space="preserve">Masuri care nu au acoperire </w:t>
            </w:r>
            <w:r>
              <w:rPr>
                <w:rFonts w:ascii="Times New Roman" w:eastAsia="Times New Roman" w:hAnsi="Times New Roman" w:cs="Times New Roman"/>
                <w:b/>
                <w:bCs/>
                <w:color w:val="000000"/>
                <w:sz w:val="20"/>
                <w:szCs w:val="20"/>
                <w:lang w:val="ro-MD"/>
              </w:rPr>
              <w:t>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Pr="00542200" w:rsidRDefault="00C34F12" w:rsidP="00FA65FC">
            <w:pPr>
              <w:spacing w:after="0" w:line="240" w:lineRule="auto"/>
              <w:jc w:val="right"/>
              <w:rPr>
                <w:rFonts w:ascii="Times New Roman" w:eastAsia="Times New Roman" w:hAnsi="Times New Roman" w:cs="Times New Roman"/>
                <w:b/>
                <w:bCs/>
                <w:color w:val="000000"/>
                <w:sz w:val="20"/>
                <w:szCs w:val="20"/>
                <w:lang w:val="ro-MD"/>
              </w:rPr>
            </w:pPr>
            <w:r w:rsidRPr="00542200">
              <w:rPr>
                <w:rFonts w:ascii="Times New Roman" w:eastAsia="Times New Roman" w:hAnsi="Times New Roman" w:cs="Times New Roman"/>
                <w:b/>
                <w:bCs/>
                <w:color w:val="000000"/>
                <w:sz w:val="20"/>
                <w:szCs w:val="20"/>
                <w:lang w:val="ro-MD"/>
              </w:rPr>
              <w:t>4500,0</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FA65FC">
            <w:pPr>
              <w:spacing w:after="0" w:line="240" w:lineRule="auto"/>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22077D"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Consiliului pentru Prevenirea si Eliminarea Discrim</w:t>
            </w:r>
            <w:r>
              <w:rPr>
                <w:rFonts w:ascii="Times New Roman" w:eastAsia="Times New Roman" w:hAnsi="Times New Roman" w:cs="Times New Roman"/>
                <w:b/>
                <w:bCs/>
                <w:color w:val="000000"/>
                <w:sz w:val="20"/>
                <w:szCs w:val="20"/>
                <w:lang w:val="ro-MD"/>
              </w:rPr>
              <w:t xml:space="preserve">inării si Asigurarea Egalității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Pr="00C34F12"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w:t>
            </w:r>
            <w:r w:rsidR="00C34F12" w:rsidRPr="00C34F12">
              <w:rPr>
                <w:rFonts w:ascii="Times New Roman" w:eastAsia="Times New Roman" w:hAnsi="Times New Roman" w:cs="Times New Roman"/>
                <w:b/>
                <w:bCs/>
                <w:color w:val="000000"/>
                <w:sz w:val="20"/>
                <w:szCs w:val="20"/>
                <w:lang w:val="ro-MD"/>
              </w:rPr>
              <w:t>955,6</w:t>
            </w:r>
          </w:p>
        </w:tc>
        <w:tc>
          <w:tcPr>
            <w:tcW w:w="596" w:type="pct"/>
            <w:tcBorders>
              <w:top w:val="single" w:sz="4" w:space="0" w:color="auto"/>
              <w:left w:val="nil"/>
              <w:bottom w:val="single" w:sz="4" w:space="0" w:color="auto"/>
              <w:right w:val="single" w:sz="4" w:space="0" w:color="auto"/>
            </w:tcBorders>
            <w:shd w:val="clear" w:color="auto" w:fill="auto"/>
          </w:tcPr>
          <w:p w:rsidR="00C34F12" w:rsidRPr="00C34F12"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w:t>
            </w:r>
            <w:r w:rsidR="00C34F12" w:rsidRPr="00C34F12">
              <w:rPr>
                <w:rFonts w:ascii="Times New Roman" w:eastAsia="Times New Roman" w:hAnsi="Times New Roman" w:cs="Times New Roman"/>
                <w:b/>
                <w:bCs/>
                <w:color w:val="000000"/>
                <w:sz w:val="20"/>
                <w:szCs w:val="20"/>
                <w:lang w:val="ro-MD"/>
              </w:rPr>
              <w:t>955,6</w:t>
            </w: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w:t>
            </w: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536,3</w:t>
            </w:r>
          </w:p>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339,1</w:t>
            </w:r>
          </w:p>
        </w:tc>
        <w:tc>
          <w:tcPr>
            <w:tcW w:w="1659" w:type="pct"/>
            <w:tcBorders>
              <w:top w:val="single" w:sz="4" w:space="0" w:color="auto"/>
              <w:left w:val="nil"/>
              <w:bottom w:val="single" w:sz="4" w:space="0" w:color="auto"/>
              <w:right w:val="single" w:sz="4" w:space="0" w:color="auto"/>
            </w:tcBorders>
            <w:shd w:val="clear" w:color="auto" w:fill="auto"/>
          </w:tcPr>
          <w:p w:rsidR="00C34F12" w:rsidRPr="003A3132" w:rsidRDefault="00C34F12" w:rsidP="003A3132">
            <w:pPr>
              <w:spacing w:after="0" w:line="240" w:lineRule="auto"/>
              <w:jc w:val="both"/>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Executarea bugetului CPEDAE pentru anul 2018 a constituit – 3,96 mil lei sau 92,9%, pentru 10 luni ale anului 2019 – 3,17 mil lei sau 75,1%.</w:t>
            </w:r>
          </w:p>
        </w:tc>
      </w:tr>
      <w:tr w:rsidR="00C34F12" w:rsidTr="00FA65FC">
        <w:trPr>
          <w:trHeight w:val="687"/>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C34F12" w:rsidRDefault="00FA65FC" w:rsidP="00FA65FC">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sz w:val="20"/>
                <w:szCs w:val="20"/>
                <w:lang w:val="ro-MD"/>
              </w:rPr>
              <w:t xml:space="preserve">1. 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536,3</w:t>
            </w:r>
          </w:p>
        </w:tc>
        <w:tc>
          <w:tcPr>
            <w:tcW w:w="596" w:type="pct"/>
            <w:tcBorders>
              <w:top w:val="single" w:sz="4" w:space="0" w:color="auto"/>
              <w:left w:val="nil"/>
              <w:bottom w:val="single" w:sz="4" w:space="0" w:color="auto"/>
              <w:right w:val="single" w:sz="4" w:space="0" w:color="auto"/>
            </w:tcBorders>
            <w:shd w:val="clear" w:color="auto" w:fill="auto"/>
          </w:tcPr>
          <w:p w:rsidR="00C34F12" w:rsidRP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339,1</w:t>
            </w:r>
          </w:p>
        </w:tc>
        <w:tc>
          <w:tcPr>
            <w:tcW w:w="1659" w:type="pct"/>
            <w:tcBorders>
              <w:top w:val="single" w:sz="4" w:space="0" w:color="auto"/>
              <w:left w:val="nil"/>
              <w:bottom w:val="single" w:sz="4" w:space="0" w:color="auto"/>
              <w:right w:val="single" w:sz="4" w:space="0" w:color="auto"/>
            </w:tcBorders>
            <w:shd w:val="clear" w:color="auto" w:fill="auto"/>
          </w:tcPr>
          <w:p w:rsidR="00C34F12" w:rsidRPr="003A3132" w:rsidRDefault="00FA65FC" w:rsidP="003A3132">
            <w:pPr>
              <w:spacing w:after="0" w:line="240" w:lineRule="auto"/>
              <w:jc w:val="both"/>
              <w:rPr>
                <w:rFonts w:ascii="Times New Roman" w:eastAsia="Times New Roman" w:hAnsi="Times New Roman" w:cs="Times New Roman"/>
                <w:bCs/>
                <w:color w:val="000000"/>
                <w:sz w:val="20"/>
                <w:szCs w:val="20"/>
                <w:lang w:val="ro-MD"/>
              </w:rPr>
            </w:pPr>
            <w:r>
              <w:rPr>
                <w:rFonts w:ascii="Times New Roman" w:eastAsia="Times New Roman" w:hAnsi="Times New Roman" w:cs="Times New Roman"/>
                <w:bCs/>
                <w:color w:val="000000"/>
                <w:sz w:val="20"/>
                <w:szCs w:val="20"/>
                <w:lang w:val="ro-MD"/>
              </w:rPr>
              <w:t>Modificarea</w:t>
            </w:r>
            <w:r w:rsidR="00C34F12" w:rsidRPr="003A3132">
              <w:rPr>
                <w:rFonts w:ascii="Times New Roman" w:eastAsia="Times New Roman" w:hAnsi="Times New Roman" w:cs="Times New Roman"/>
                <w:bCs/>
                <w:color w:val="000000"/>
                <w:sz w:val="20"/>
                <w:szCs w:val="20"/>
                <w:lang w:val="ro-MD"/>
              </w:rPr>
              <w:t xml:space="preserve"> valorii de referință și alte propuneri de modificare ale Legii nr.270/2018.</w:t>
            </w: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Masuri care nu au acoperire financiara, Total, dintre care: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709,0</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3A3132" w:rsidRDefault="00C34F12" w:rsidP="003A3132">
            <w:pPr>
              <w:pStyle w:val="ListParagraph"/>
              <w:numPr>
                <w:ilvl w:val="0"/>
                <w:numId w:val="2"/>
              </w:numPr>
              <w:spacing w:after="0" w:line="240" w:lineRule="auto"/>
              <w:ind w:left="284" w:hanging="284"/>
              <w:jc w:val="both"/>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Asigurarea funcționalității Consiliului (servicii informaționale, de telecomunicații, locațiune, reparații curente, editoriale, deplasări, alte servicii, combustibil, rechizite de birou)</w:t>
            </w:r>
          </w:p>
        </w:tc>
        <w:tc>
          <w:tcPr>
            <w:tcW w:w="594" w:type="pct"/>
            <w:tcBorders>
              <w:top w:val="single" w:sz="4" w:space="0" w:color="auto"/>
              <w:left w:val="nil"/>
              <w:bottom w:val="single" w:sz="4" w:space="0" w:color="auto"/>
              <w:right w:val="single" w:sz="4" w:space="0" w:color="auto"/>
            </w:tcBorders>
            <w:shd w:val="clear" w:color="auto" w:fill="auto"/>
          </w:tcPr>
          <w:p w:rsidR="00C34F12" w:rsidRPr="003A3132" w:rsidRDefault="00C34F12" w:rsidP="00FA65FC">
            <w:pPr>
              <w:spacing w:after="0" w:line="240" w:lineRule="auto"/>
              <w:jc w:val="right"/>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359,0</w:t>
            </w:r>
          </w:p>
        </w:tc>
        <w:tc>
          <w:tcPr>
            <w:tcW w:w="596" w:type="pct"/>
            <w:tcBorders>
              <w:top w:val="single" w:sz="4" w:space="0" w:color="auto"/>
              <w:left w:val="nil"/>
              <w:bottom w:val="single" w:sz="4" w:space="0" w:color="auto"/>
              <w:right w:val="single" w:sz="4" w:space="0" w:color="auto"/>
            </w:tcBorders>
            <w:shd w:val="clear" w:color="auto" w:fill="auto"/>
          </w:tcPr>
          <w:p w:rsidR="00C34F12" w:rsidRPr="003A3132" w:rsidRDefault="00C34F12" w:rsidP="003A3132">
            <w:pPr>
              <w:spacing w:after="0" w:line="240" w:lineRule="auto"/>
              <w:jc w:val="both"/>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3A3132" w:rsidRDefault="00C34F12" w:rsidP="003A3132">
            <w:pPr>
              <w:spacing w:after="0" w:line="240" w:lineRule="auto"/>
              <w:jc w:val="both"/>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În linia de bază sunt incluse alocațiile în sumă de 1815,0 mii lei pentru asigurarea funcționalității autorității. Nu a fost argumentată necesitatea alocării mijloacelor suplimentare reieșind din numărul de personal real angajat. Executarea bugetului Consiliului în anul 2018 a constituit 93%, iar pentru 10 luni ale anului 2019 - 75%.</w:t>
            </w: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3A3132" w:rsidRDefault="00C34F12" w:rsidP="003A3132">
            <w:pPr>
              <w:pStyle w:val="ListParagraph"/>
              <w:numPr>
                <w:ilvl w:val="0"/>
                <w:numId w:val="2"/>
              </w:numPr>
              <w:spacing w:after="0" w:line="240" w:lineRule="auto"/>
              <w:ind w:left="284" w:hanging="284"/>
              <w:jc w:val="both"/>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Asigurarea bazei tehnico-materiale a Consiliului (achiziționarea tehnicii de calcul, echipamentului, mobilierului)</w:t>
            </w:r>
          </w:p>
        </w:tc>
        <w:tc>
          <w:tcPr>
            <w:tcW w:w="594" w:type="pct"/>
            <w:tcBorders>
              <w:top w:val="single" w:sz="4" w:space="0" w:color="auto"/>
              <w:left w:val="nil"/>
              <w:bottom w:val="single" w:sz="4" w:space="0" w:color="auto"/>
              <w:right w:val="single" w:sz="4" w:space="0" w:color="auto"/>
            </w:tcBorders>
            <w:shd w:val="clear" w:color="auto" w:fill="auto"/>
          </w:tcPr>
          <w:p w:rsidR="00C34F12" w:rsidRPr="003A3132" w:rsidRDefault="00C34F12" w:rsidP="00FA65FC">
            <w:pPr>
              <w:spacing w:after="0" w:line="240" w:lineRule="auto"/>
              <w:jc w:val="right"/>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350,0</w:t>
            </w:r>
          </w:p>
        </w:tc>
        <w:tc>
          <w:tcPr>
            <w:tcW w:w="596" w:type="pct"/>
            <w:tcBorders>
              <w:top w:val="single" w:sz="4" w:space="0" w:color="auto"/>
              <w:left w:val="nil"/>
              <w:bottom w:val="single" w:sz="4" w:space="0" w:color="auto"/>
              <w:right w:val="single" w:sz="4" w:space="0" w:color="auto"/>
            </w:tcBorders>
            <w:shd w:val="clear" w:color="auto" w:fill="auto"/>
          </w:tcPr>
          <w:p w:rsidR="00C34F12" w:rsidRPr="003A3132" w:rsidRDefault="00C34F12" w:rsidP="003A3132">
            <w:pPr>
              <w:spacing w:after="0" w:line="240" w:lineRule="auto"/>
              <w:jc w:val="both"/>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3A3132" w:rsidRDefault="00C34F12" w:rsidP="003A3132">
            <w:pPr>
              <w:spacing w:after="0" w:line="240" w:lineRule="auto"/>
              <w:jc w:val="both"/>
              <w:rPr>
                <w:rFonts w:ascii="Times New Roman" w:eastAsia="Times New Roman" w:hAnsi="Times New Roman" w:cs="Times New Roman"/>
                <w:bCs/>
                <w:color w:val="000000"/>
                <w:sz w:val="20"/>
                <w:szCs w:val="20"/>
                <w:lang w:val="ro-MD"/>
              </w:rPr>
            </w:pPr>
            <w:r w:rsidRPr="003A3132">
              <w:rPr>
                <w:rFonts w:ascii="Times New Roman" w:eastAsia="Times New Roman" w:hAnsi="Times New Roman" w:cs="Times New Roman"/>
                <w:bCs/>
                <w:color w:val="000000"/>
                <w:sz w:val="20"/>
                <w:szCs w:val="20"/>
                <w:lang w:val="ro-MD"/>
              </w:rPr>
              <w:t xml:space="preserve">În linia de bază sunt incluse alocațiile în sumă de 180 mii lei pentru asigurarea bazei tehnico-materiale </w:t>
            </w:r>
            <w:r w:rsidRPr="003A3132">
              <w:rPr>
                <w:rFonts w:ascii="Times New Roman" w:eastAsia="Times New Roman" w:hAnsi="Times New Roman" w:cs="Times New Roman"/>
                <w:bCs/>
                <w:color w:val="000000"/>
                <w:sz w:val="20"/>
                <w:szCs w:val="20"/>
                <w:lang w:val="ro-MD"/>
              </w:rPr>
              <w:lastRenderedPageBreak/>
              <w:t>ale autorității. Nu au fost prezentate calcule economice argumentate pentru necesitatea alocării mijloacelor financiare suplimentare.</w:t>
            </w: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lastRenderedPageBreak/>
              <w:t>TOTAL pe Consiliului pentru Prevenirea si Eliminarea Discriminării si Asigurarea Egalității, din care</w:t>
            </w:r>
          </w:p>
        </w:tc>
        <w:tc>
          <w:tcPr>
            <w:tcW w:w="594" w:type="pct"/>
            <w:tcBorders>
              <w:top w:val="single" w:sz="4" w:space="0" w:color="auto"/>
              <w:left w:val="nil"/>
              <w:bottom w:val="single" w:sz="4" w:space="0" w:color="auto"/>
              <w:right w:val="single" w:sz="4" w:space="0" w:color="auto"/>
            </w:tcBorders>
            <w:shd w:val="clear" w:color="auto" w:fill="auto"/>
          </w:tcPr>
          <w:p w:rsidR="00C34F12"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5</w:t>
            </w:r>
            <w:r w:rsidR="00C34F12">
              <w:rPr>
                <w:rFonts w:ascii="Times New Roman" w:eastAsia="Times New Roman" w:hAnsi="Times New Roman" w:cs="Times New Roman"/>
                <w:b/>
                <w:bCs/>
                <w:color w:val="000000"/>
                <w:sz w:val="20"/>
                <w:szCs w:val="20"/>
                <w:lang w:val="ro-MD"/>
              </w:rPr>
              <w:t>200,9</w:t>
            </w:r>
          </w:p>
        </w:tc>
        <w:tc>
          <w:tcPr>
            <w:tcW w:w="596" w:type="pct"/>
            <w:tcBorders>
              <w:top w:val="single" w:sz="4" w:space="0" w:color="auto"/>
              <w:left w:val="nil"/>
              <w:bottom w:val="single" w:sz="4" w:space="0" w:color="auto"/>
              <w:right w:val="single" w:sz="4" w:space="0" w:color="auto"/>
            </w:tcBorders>
            <w:shd w:val="clear" w:color="auto" w:fill="auto"/>
          </w:tcPr>
          <w:p w:rsidR="00C34F12"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4</w:t>
            </w:r>
            <w:r w:rsidR="00C34F12">
              <w:rPr>
                <w:rFonts w:ascii="Times New Roman" w:eastAsia="Times New Roman" w:hAnsi="Times New Roman" w:cs="Times New Roman"/>
                <w:b/>
                <w:bCs/>
                <w:color w:val="000000"/>
                <w:sz w:val="20"/>
                <w:szCs w:val="20"/>
                <w:lang w:val="ro-MD"/>
              </w:rPr>
              <w:t>294,7</w:t>
            </w: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C34F12" w:rsidRDefault="00FA65FC"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w:t>
            </w:r>
            <w:r w:rsidR="00C34F12" w:rsidRPr="00C34F12">
              <w:rPr>
                <w:rFonts w:ascii="Times New Roman" w:eastAsia="Times New Roman" w:hAnsi="Times New Roman" w:cs="Times New Roman"/>
                <w:b/>
                <w:bCs/>
                <w:color w:val="000000"/>
                <w:sz w:val="20"/>
                <w:szCs w:val="20"/>
                <w:lang w:val="ro-MD"/>
              </w:rPr>
              <w:t>955,6</w:t>
            </w:r>
          </w:p>
        </w:tc>
        <w:tc>
          <w:tcPr>
            <w:tcW w:w="596" w:type="pct"/>
            <w:tcBorders>
              <w:top w:val="single" w:sz="4" w:space="0" w:color="auto"/>
              <w:left w:val="nil"/>
              <w:bottom w:val="single" w:sz="4" w:space="0" w:color="auto"/>
              <w:right w:val="single" w:sz="4" w:space="0" w:color="auto"/>
            </w:tcBorders>
            <w:shd w:val="clear" w:color="auto" w:fill="auto"/>
          </w:tcPr>
          <w:p w:rsidR="00C34F12" w:rsidRPr="00C34F12" w:rsidRDefault="00C34F12" w:rsidP="00FA65FC">
            <w:pPr>
              <w:spacing w:after="0" w:line="240" w:lineRule="auto"/>
              <w:jc w:val="right"/>
              <w:rPr>
                <w:rFonts w:ascii="Times New Roman" w:eastAsia="Times New Roman" w:hAnsi="Times New Roman" w:cs="Times New Roman"/>
                <w:b/>
                <w:bCs/>
                <w:color w:val="000000"/>
                <w:sz w:val="20"/>
                <w:szCs w:val="20"/>
                <w:lang w:val="ro-MD"/>
              </w:rPr>
            </w:pPr>
            <w:r w:rsidRPr="00C34F12">
              <w:rPr>
                <w:rFonts w:ascii="Times New Roman" w:eastAsia="Times New Roman" w:hAnsi="Times New Roman" w:cs="Times New Roman"/>
                <w:b/>
                <w:bCs/>
                <w:color w:val="000000"/>
                <w:sz w:val="20"/>
                <w:szCs w:val="20"/>
                <w:lang w:val="ro-MD"/>
              </w:rPr>
              <w:t>3955,6</w:t>
            </w: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536,3</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339,1</w:t>
            </w: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Default="00C34F12" w:rsidP="00C34F12">
            <w:pPr>
              <w:spacing w:after="0" w:line="240" w:lineRule="auto"/>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Masuri care nu au acoperire financiara</w:t>
            </w:r>
          </w:p>
        </w:tc>
        <w:tc>
          <w:tcPr>
            <w:tcW w:w="594"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709,0</w:t>
            </w:r>
          </w:p>
        </w:tc>
        <w:tc>
          <w:tcPr>
            <w:tcW w:w="596"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A74940"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A74940"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A74940" w:rsidRDefault="003A3132" w:rsidP="00C34F12">
            <w:pPr>
              <w:spacing w:after="0" w:line="240" w:lineRule="auto"/>
              <w:rPr>
                <w:rFonts w:ascii="Times New Roman" w:eastAsia="Times New Roman" w:hAnsi="Times New Roman" w:cs="Times New Roman"/>
                <w:b/>
                <w:bCs/>
                <w:color w:val="000000"/>
                <w:sz w:val="20"/>
                <w:szCs w:val="20"/>
                <w:lang w:val="ro-MD"/>
              </w:rPr>
            </w:pPr>
            <w:r w:rsidRPr="003A3132">
              <w:rPr>
                <w:rFonts w:ascii="Times New Roman" w:eastAsia="Times New Roman" w:hAnsi="Times New Roman" w:cs="Times New Roman"/>
                <w:b/>
                <w:bCs/>
                <w:color w:val="000000"/>
                <w:sz w:val="20"/>
                <w:szCs w:val="20"/>
                <w:lang w:val="ro-MD"/>
              </w:rPr>
              <w:t>Agenția Națională pentru Soluționarea Contestațiilor</w:t>
            </w:r>
            <w:r>
              <w:rPr>
                <w:rFonts w:ascii="Times New Roman" w:eastAsia="Times New Roman" w:hAnsi="Times New Roman" w:cs="Times New Roman"/>
                <w:b/>
                <w:bCs/>
                <w:color w:val="000000"/>
                <w:sz w:val="20"/>
                <w:szCs w:val="20"/>
                <w:lang w:val="ro-MD"/>
              </w:rPr>
              <w:t xml:space="preserve"> </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A74940"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TOTAL, </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8E1832" w:rsidP="008E1832">
            <w:pPr>
              <w:jc w:val="right"/>
              <w:rPr>
                <w:rFonts w:ascii="Times New Roman" w:hAnsi="Times New Roman" w:cs="Times New Roman"/>
                <w:b/>
                <w:lang w:val="ro-MD"/>
              </w:rPr>
            </w:pPr>
            <w:r>
              <w:rPr>
                <w:rFonts w:ascii="Times New Roman" w:hAnsi="Times New Roman" w:cs="Times New Roman"/>
                <w:b/>
                <w:lang w:val="ro-MD"/>
              </w:rPr>
              <w:t>6</w:t>
            </w:r>
            <w:r w:rsidR="00C34F12" w:rsidRPr="008E1832">
              <w:rPr>
                <w:rFonts w:ascii="Times New Roman" w:hAnsi="Times New Roman" w:cs="Times New Roman"/>
                <w:b/>
                <w:lang w:val="ro-MD"/>
              </w:rPr>
              <w:t>382,8</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8E1832" w:rsidP="008E1832">
            <w:pPr>
              <w:jc w:val="right"/>
              <w:rPr>
                <w:rFonts w:ascii="Times New Roman" w:hAnsi="Times New Roman" w:cs="Times New Roman"/>
                <w:b/>
                <w:lang w:val="ro-MD"/>
              </w:rPr>
            </w:pPr>
            <w:r>
              <w:rPr>
                <w:rFonts w:ascii="Times New Roman" w:hAnsi="Times New Roman" w:cs="Times New Roman"/>
                <w:b/>
                <w:lang w:val="ro-MD"/>
              </w:rPr>
              <w:t>6</w:t>
            </w:r>
            <w:r w:rsidR="00C34F12" w:rsidRPr="008E1832">
              <w:rPr>
                <w:rFonts w:ascii="Times New Roman" w:hAnsi="Times New Roman" w:cs="Times New Roman"/>
                <w:b/>
                <w:lang w:val="ro-MD"/>
              </w:rPr>
              <w:t>382,8</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center"/>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120,9</w:t>
            </w:r>
          </w:p>
          <w:p w:rsidR="00C34F12" w:rsidRPr="008E1832" w:rsidRDefault="00C34F12" w:rsidP="008E183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Cs/>
                <w:color w:val="000000"/>
                <w:sz w:val="20"/>
                <w:szCs w:val="20"/>
                <w:lang w:val="ro-MD"/>
              </w:rPr>
              <w:t>Executarea bugetului ANSC pentru anul 2018 a constituit – 5,6 mil lei sau 98,5%, pentru 10 luni ale anului 2019 – 4,8 mil lei sau 78,4%.</w:t>
            </w:r>
            <w:r w:rsidRPr="008E1832">
              <w:rPr>
                <w:rFonts w:ascii="Times New Roman" w:eastAsia="Times New Roman" w:hAnsi="Times New Roman" w:cs="Times New Roman"/>
                <w:b/>
                <w:bCs/>
                <w:color w:val="000000"/>
                <w:sz w:val="20"/>
                <w:szCs w:val="20"/>
                <w:lang w:val="ro-MD"/>
              </w:rPr>
              <w:t xml:space="preserve"> </w:t>
            </w: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8E1832" w:rsidP="008E1832">
            <w:pPr>
              <w:spacing w:after="0" w:line="240" w:lineRule="auto"/>
              <w:jc w:val="both"/>
              <w:rPr>
                <w:rFonts w:ascii="Times New Roman" w:eastAsia="Times New Roman" w:hAnsi="Times New Roman" w:cs="Times New Roman"/>
                <w:b/>
                <w:bCs/>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center"/>
              <w:rPr>
                <w:rFonts w:ascii="Times New Roman" w:eastAsia="Times New Roman" w:hAnsi="Times New Roman" w:cs="Times New Roman"/>
                <w:bCs/>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120,9</w:t>
            </w:r>
          </w:p>
          <w:p w:rsidR="00C34F12" w:rsidRPr="008E1832" w:rsidRDefault="00C34F12" w:rsidP="008E1832">
            <w:pPr>
              <w:spacing w:after="0" w:line="240" w:lineRule="auto"/>
              <w:jc w:val="right"/>
              <w:rPr>
                <w:rFonts w:ascii="Times New Roman" w:eastAsia="Times New Roman" w:hAnsi="Times New Roman" w:cs="Times New Roman"/>
                <w:b/>
                <w:bCs/>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8E1832" w:rsidP="00C34F12">
            <w:pPr>
              <w:spacing w:after="0" w:line="240" w:lineRule="auto"/>
              <w:jc w:val="both"/>
              <w:rPr>
                <w:rFonts w:ascii="Times New Roman" w:eastAsia="Times New Roman" w:hAnsi="Times New Roman" w:cs="Times New Roman"/>
                <w:b/>
                <w:bCs/>
                <w:sz w:val="20"/>
                <w:szCs w:val="20"/>
                <w:lang w:val="ro-MD"/>
              </w:rPr>
            </w:pPr>
            <w:r>
              <w:rPr>
                <w:rFonts w:ascii="Times New Roman" w:eastAsia="Calibri" w:hAnsi="Times New Roman" w:cs="Times New Roman"/>
                <w:color w:val="000000" w:themeColor="text1"/>
                <w:sz w:val="20"/>
                <w:szCs w:val="20"/>
                <w:lang w:val="ro-MD"/>
              </w:rPr>
              <w:t>Modificarea</w:t>
            </w:r>
            <w:r w:rsidR="00C34F12" w:rsidRPr="008E1832">
              <w:rPr>
                <w:rFonts w:ascii="Times New Roman" w:eastAsia="Calibri" w:hAnsi="Times New Roman" w:cs="Times New Roman"/>
                <w:color w:val="000000" w:themeColor="text1"/>
                <w:sz w:val="20"/>
                <w:szCs w:val="20"/>
                <w:lang w:val="ro-MD"/>
              </w:rPr>
              <w:t xml:space="preserve"> valorii de referință și alte propuneri de modificare ale Legii nr.270/2018.</w:t>
            </w: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sz w:val="20"/>
                <w:szCs w:val="20"/>
                <w:lang w:val="ro-MD"/>
              </w:rPr>
              <w:t>TOTAL pe</w:t>
            </w:r>
            <w:r w:rsidRPr="008E1832">
              <w:rPr>
                <w:rFonts w:ascii="Times New Roman" w:eastAsia="Times New Roman" w:hAnsi="Times New Roman" w:cs="Times New Roman"/>
                <w:b/>
                <w:sz w:val="20"/>
                <w:szCs w:val="20"/>
                <w:lang w:val="ro-MD"/>
              </w:rPr>
              <w:t xml:space="preserve"> Agenția Națională pentru Soluționarea Contestațiilor</w:t>
            </w:r>
            <w:r w:rsidRPr="008E1832">
              <w:rPr>
                <w:rFonts w:ascii="Times New Roman" w:eastAsia="Times New Roman" w:hAnsi="Times New Roman" w:cs="Times New Roman"/>
                <w:b/>
                <w:bCs/>
                <w:sz w:val="20"/>
                <w:szCs w:val="20"/>
                <w:lang w:val="ro-MD"/>
              </w:rPr>
              <w:t>,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jc w:val="right"/>
              <w:rPr>
                <w:rFonts w:ascii="Times New Roman" w:hAnsi="Times New Roman" w:cs="Times New Roman"/>
                <w:b/>
                <w:lang w:val="ro-MD"/>
              </w:rPr>
            </w:pPr>
            <w:r w:rsidRPr="008E1832">
              <w:rPr>
                <w:rFonts w:ascii="Times New Roman" w:hAnsi="Times New Roman" w:cs="Times New Roman"/>
                <w:b/>
                <w:lang w:val="ro-MD"/>
              </w:rPr>
              <w:t>6 382,8</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jc w:val="right"/>
              <w:rPr>
                <w:rFonts w:ascii="Times New Roman" w:hAnsi="Times New Roman" w:cs="Times New Roman"/>
                <w:b/>
                <w:lang w:val="ro-MD"/>
              </w:rPr>
            </w:pPr>
            <w:r w:rsidRPr="008E1832">
              <w:rPr>
                <w:rFonts w:ascii="Times New Roman" w:hAnsi="Times New Roman" w:cs="Times New Roman"/>
                <w:b/>
                <w:lang w:val="ro-MD"/>
              </w:rPr>
              <w:t>6 503,7</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jc w:val="right"/>
              <w:rPr>
                <w:rFonts w:ascii="Times New Roman" w:hAnsi="Times New Roman" w:cs="Times New Roman"/>
                <w:lang w:val="ro-MD"/>
              </w:rPr>
            </w:pPr>
            <w:r w:rsidRPr="008E1832">
              <w:rPr>
                <w:rFonts w:ascii="Times New Roman" w:hAnsi="Times New Roman" w:cs="Times New Roman"/>
                <w:b/>
                <w:lang w:val="ro-MD"/>
              </w:rPr>
              <w:t>6 382,8</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jc w:val="right"/>
              <w:rPr>
                <w:rFonts w:ascii="Times New Roman" w:hAnsi="Times New Roman" w:cs="Times New Roman"/>
                <w:lang w:val="ro-MD"/>
              </w:rPr>
            </w:pPr>
            <w:r w:rsidRPr="008E1832">
              <w:rPr>
                <w:rFonts w:ascii="Times New Roman" w:hAnsi="Times New Roman" w:cs="Times New Roman"/>
                <w:b/>
                <w:lang w:val="ro-MD"/>
              </w:rPr>
              <w:t>6 382,8</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center"/>
              <w:rPr>
                <w:rFonts w:ascii="Times New Roman" w:eastAsia="Times New Roman" w:hAnsi="Times New Roman" w:cs="Times New Roman"/>
                <w:b/>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8E1832">
            <w:pPr>
              <w:spacing w:after="0" w:line="240" w:lineRule="auto"/>
              <w:jc w:val="right"/>
              <w:rPr>
                <w:rFonts w:ascii="Times New Roman" w:eastAsia="Times New Roman" w:hAnsi="Times New Roman" w:cs="Times New Roman"/>
                <w:b/>
                <w:color w:val="000000"/>
                <w:sz w:val="20"/>
                <w:szCs w:val="20"/>
                <w:lang w:val="ro-MD"/>
              </w:rPr>
            </w:pPr>
            <w:r w:rsidRPr="008E1832">
              <w:rPr>
                <w:rFonts w:ascii="Times New Roman" w:eastAsia="Times New Roman" w:hAnsi="Times New Roman" w:cs="Times New Roman"/>
                <w:b/>
                <w:color w:val="000000"/>
                <w:sz w:val="20"/>
                <w:szCs w:val="20"/>
                <w:lang w:val="ro-MD"/>
              </w:rPr>
              <w:t>120,9</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Serviciul Prevenirea și Combaterea Spălării Banilor</w:t>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378"/>
        </w:trPr>
        <w:tc>
          <w:tcPr>
            <w:tcW w:w="2151" w:type="pct"/>
            <w:tcBorders>
              <w:top w:val="single" w:sz="4" w:space="0" w:color="auto"/>
              <w:left w:val="single" w:sz="4" w:space="0" w:color="auto"/>
              <w:bottom w:val="single" w:sz="4" w:space="0" w:color="auto"/>
              <w:right w:val="single" w:sz="4" w:space="0" w:color="auto"/>
            </w:tcBorders>
            <w:shd w:val="clear" w:color="auto" w:fill="auto"/>
            <w:hideMark/>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 de politici în curs de desfășurare, care au acoperire financiară în linia de bază</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13134,4</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13702,8</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A fost ajustat volumul cheltuielilor de personal conform plafonului stabilit în circulara la proiectul bugetului pentru anul 2020</w:t>
            </w:r>
          </w:p>
        </w:tc>
      </w:tr>
      <w:tr w:rsidR="00C34F12" w:rsidRPr="008E1832" w:rsidTr="003A3132">
        <w:trPr>
          <w:trHeight w:val="435"/>
        </w:trPr>
        <w:tc>
          <w:tcPr>
            <w:tcW w:w="2151" w:type="pct"/>
            <w:tcBorders>
              <w:top w:val="nil"/>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Măsurile de politici care nu acoperire financiară – TOTAL, din care:</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4844,3</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435"/>
        </w:trPr>
        <w:tc>
          <w:tcPr>
            <w:tcW w:w="2151" w:type="pct"/>
            <w:tcBorders>
              <w:top w:val="nil"/>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Asigurarea activității curente a SPCSB</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1372,5</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Urmează a fi identificate posibilități de realizare în limita alocațiilor prevăzute</w:t>
            </w:r>
          </w:p>
        </w:tc>
      </w:tr>
      <w:tr w:rsidR="00C34F12" w:rsidRPr="008E1832" w:rsidTr="003A3132">
        <w:trPr>
          <w:trHeight w:val="435"/>
        </w:trPr>
        <w:tc>
          <w:tcPr>
            <w:tcW w:w="2151" w:type="pct"/>
            <w:tcBorders>
              <w:top w:val="nil"/>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Continuarea reparației noului sediu SPCSB</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2300</w:t>
            </w:r>
            <w:r w:rsidR="008E1832">
              <w:rPr>
                <w:rFonts w:ascii="Times New Roman" w:eastAsia="Times New Roman" w:hAnsi="Times New Roman" w:cs="Times New Roman"/>
                <w:bCs/>
                <w:color w:val="000000"/>
                <w:sz w:val="20"/>
                <w:szCs w:val="20"/>
                <w:lang w:val="ro-MD"/>
              </w:rPr>
              <w:t>,0</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În anul 2019 au fost alocați suplimentar circa 8,5 mln. lei pentru continuarea lucrărilor de reparații capitale demarate în anul 2018.</w:t>
            </w:r>
          </w:p>
        </w:tc>
      </w:tr>
      <w:tr w:rsidR="00C34F12" w:rsidRPr="008E1832" w:rsidTr="003A3132">
        <w:trPr>
          <w:trHeight w:val="435"/>
        </w:trPr>
        <w:tc>
          <w:tcPr>
            <w:tcW w:w="2151" w:type="pct"/>
            <w:tcBorders>
              <w:top w:val="nil"/>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lastRenderedPageBreak/>
              <w:t>Achiziționarea soft-urilor și licențelor necesare pentru asigurarea activității Serviciului</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1171,8</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Cadrul de resurse limitat nu oferă posibilitatea de a accepta solicitarea înaintată</w:t>
            </w:r>
          </w:p>
        </w:tc>
      </w:tr>
      <w:tr w:rsidR="00C34F12" w:rsidRPr="008E1832" w:rsidTr="003A3132">
        <w:trPr>
          <w:trHeight w:val="359"/>
        </w:trPr>
        <w:tc>
          <w:tcPr>
            <w:tcW w:w="2151" w:type="pct"/>
            <w:tcBorders>
              <w:top w:val="nil"/>
              <w:left w:val="single" w:sz="4" w:space="0" w:color="auto"/>
              <w:bottom w:val="single" w:sz="4" w:space="0" w:color="auto"/>
              <w:right w:val="single" w:sz="4" w:space="0" w:color="auto"/>
            </w:tcBorders>
            <w:shd w:val="clear" w:color="auto" w:fill="auto"/>
            <w:hideMark/>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TOTAL pentru Serviciul Prevenirea și Combaterea Spălării Banilor, din care</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17978,7</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13702,8</w:t>
            </w: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510"/>
        </w:trPr>
        <w:tc>
          <w:tcPr>
            <w:tcW w:w="2151" w:type="pct"/>
            <w:tcBorders>
              <w:top w:val="nil"/>
              <w:left w:val="single" w:sz="4" w:space="0" w:color="auto"/>
              <w:bottom w:val="single" w:sz="4" w:space="0" w:color="auto"/>
              <w:right w:val="single" w:sz="4" w:space="0" w:color="auto"/>
            </w:tcBorders>
            <w:shd w:val="clear" w:color="auto" w:fill="auto"/>
            <w:hideMark/>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13134,4</w:t>
            </w:r>
          </w:p>
        </w:tc>
        <w:tc>
          <w:tcPr>
            <w:tcW w:w="596"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13702,8</w:t>
            </w:r>
          </w:p>
        </w:tc>
        <w:tc>
          <w:tcPr>
            <w:tcW w:w="1659" w:type="pct"/>
            <w:tcBorders>
              <w:top w:val="nil"/>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Măsurile de politici care nu acoperire financiară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4844,3</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3A313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3A3132" w:rsidRPr="008E1832" w:rsidRDefault="003A3132" w:rsidP="00C34F12">
            <w:pPr>
              <w:spacing w:after="0" w:line="240" w:lineRule="auto"/>
              <w:rPr>
                <w:rFonts w:ascii="Times New Roman" w:eastAsia="Times New Roman" w:hAnsi="Times New Roman" w:cs="Times New Roman"/>
                <w:b/>
                <w:bCs/>
                <w:color w:val="000000"/>
                <w:sz w:val="20"/>
                <w:szCs w:val="20"/>
                <w:lang w:val="ro-MD"/>
              </w:rPr>
            </w:pPr>
          </w:p>
        </w:tc>
        <w:tc>
          <w:tcPr>
            <w:tcW w:w="594" w:type="pct"/>
            <w:tcBorders>
              <w:top w:val="single" w:sz="4" w:space="0" w:color="auto"/>
              <w:left w:val="nil"/>
              <w:bottom w:val="single" w:sz="4" w:space="0" w:color="auto"/>
              <w:right w:val="single" w:sz="4" w:space="0" w:color="auto"/>
            </w:tcBorders>
            <w:shd w:val="clear" w:color="auto" w:fill="auto"/>
          </w:tcPr>
          <w:p w:rsidR="003A3132" w:rsidRPr="008E1832" w:rsidRDefault="003A313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3A3132" w:rsidRPr="008E1832" w:rsidRDefault="003A313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3A3132" w:rsidRPr="008E1832" w:rsidRDefault="003A313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Centrul Național Anticorupție</w:t>
            </w:r>
            <w:r w:rsidRPr="008E1832">
              <w:rPr>
                <w:rFonts w:ascii="Times New Roman" w:eastAsia="Times New Roman" w:hAnsi="Times New Roman" w:cs="Times New Roman"/>
                <w:b/>
                <w:bCs/>
                <w:color w:val="000000"/>
                <w:sz w:val="20"/>
                <w:szCs w:val="20"/>
                <w:lang w:val="ro-MD"/>
              </w:rPr>
              <w:tab/>
            </w:r>
            <w:r w:rsidRPr="008E1832">
              <w:rPr>
                <w:rFonts w:ascii="Times New Roman" w:eastAsia="Times New Roman" w:hAnsi="Times New Roman" w:cs="Times New Roman"/>
                <w:b/>
                <w:bCs/>
                <w:color w:val="000000"/>
                <w:sz w:val="20"/>
                <w:szCs w:val="20"/>
                <w:lang w:val="ro-MD"/>
              </w:rPr>
              <w:tab/>
            </w:r>
          </w:p>
        </w:tc>
        <w:tc>
          <w:tcPr>
            <w:tcW w:w="594"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D9D9D9" w:themeFill="background1" w:themeFillShade="D9"/>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 de politici în curs de desfășurare, care au acoperire financiară în linia de bază</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112936,7</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4407A7">
              <w:rPr>
                <w:rFonts w:ascii="Times New Roman" w:eastAsia="Times New Roman" w:hAnsi="Times New Roman" w:cs="Times New Roman"/>
                <w:b/>
                <w:bCs/>
                <w:color w:val="000000"/>
                <w:sz w:val="20"/>
                <w:szCs w:val="20"/>
                <w:lang w:val="ro-MD"/>
              </w:rPr>
              <w:t>116845,0</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A fost ajustat volumul cheltuielilor de personal conform plafonului stabilit în circulara la proiectul bugetului pentru anul 2020</w:t>
            </w:r>
          </w:p>
        </w:tc>
      </w:tr>
      <w:tr w:rsidR="00C34F1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 de politici acceptate suplimentar la linia de bază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4992,4</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4407A7" w:rsidP="00C34F12">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8455,2</w:t>
            </w: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3A313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outlineLvl w:val="0"/>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Extinderea statelor de personal și structurii ARBI</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jc w:val="right"/>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4992,4</w:t>
            </w:r>
          </w:p>
          <w:p w:rsidR="00C34F12" w:rsidRPr="008E1832" w:rsidRDefault="00C34F12" w:rsidP="00C34F12">
            <w:pPr>
              <w:spacing w:after="0" w:line="240" w:lineRule="auto"/>
              <w:jc w:val="right"/>
              <w:outlineLvl w:val="0"/>
              <w:rPr>
                <w:rFonts w:ascii="Times New Roman" w:eastAsia="Times New Roman" w:hAnsi="Times New Roman" w:cs="Times New Roman"/>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jc w:val="right"/>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3744,2</w:t>
            </w:r>
          </w:p>
          <w:p w:rsidR="00C34F12" w:rsidRPr="008E1832" w:rsidRDefault="00C34F12" w:rsidP="00C34F12">
            <w:pPr>
              <w:spacing w:after="0" w:line="240" w:lineRule="auto"/>
              <w:jc w:val="right"/>
              <w:outlineLvl w:val="0"/>
              <w:rPr>
                <w:rFonts w:ascii="Times New Roman" w:eastAsia="Times New Roman" w:hAnsi="Times New Roman" w:cs="Times New Roman"/>
                <w:sz w:val="20"/>
                <w:szCs w:val="20"/>
                <w:lang w:val="ro-MD"/>
              </w:rPr>
            </w:pPr>
          </w:p>
        </w:tc>
        <w:tc>
          <w:tcPr>
            <w:tcW w:w="1659"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outlineLvl w:val="0"/>
              <w:rPr>
                <w:rFonts w:ascii="Times New Roman" w:eastAsia="Times New Roman" w:hAnsi="Times New Roman" w:cs="Times New Roman"/>
                <w:color w:val="000000"/>
                <w:sz w:val="20"/>
                <w:szCs w:val="20"/>
                <w:lang w:val="ro-MD"/>
              </w:rPr>
            </w:pP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8E1832" w:rsidP="008E1832">
            <w:pPr>
              <w:spacing w:after="0" w:line="240" w:lineRule="auto"/>
              <w:jc w:val="both"/>
              <w:rPr>
                <w:rFonts w:ascii="Times New Roman" w:eastAsia="Times New Roman" w:hAnsi="Times New Roman" w:cs="Times New Roman"/>
                <w:sz w:val="20"/>
                <w:szCs w:val="20"/>
                <w:lang w:val="ro-MD"/>
              </w:rPr>
            </w:pPr>
            <w:r>
              <w:rPr>
                <w:rFonts w:ascii="Times New Roman" w:eastAsia="Times New Roman" w:hAnsi="Times New Roman" w:cs="Times New Roman"/>
                <w:sz w:val="20"/>
                <w:szCs w:val="20"/>
                <w:lang w:val="ro-MD"/>
              </w:rPr>
              <w:t xml:space="preserve">Implementarea prevederilor Legii </w:t>
            </w:r>
            <w:r w:rsidRPr="006A50DF">
              <w:rPr>
                <w:rFonts w:ascii="Times New Roman" w:eastAsia="Times New Roman" w:hAnsi="Times New Roman" w:cs="Times New Roman"/>
                <w:sz w:val="20"/>
                <w:szCs w:val="20"/>
                <w:lang w:val="ro-MD"/>
              </w:rPr>
              <w:t>privind sistemul unitar de salarizare în sectorul bugetar</w:t>
            </w:r>
            <w:r>
              <w:rPr>
                <w:rFonts w:ascii="Times New Roman" w:eastAsia="Times New Roman" w:hAnsi="Times New Roman" w:cs="Times New Roman"/>
                <w:sz w:val="20"/>
                <w:szCs w:val="20"/>
                <w:lang w:val="ro-MD"/>
              </w:rPr>
              <w:t xml:space="preserve"> nr. 270/2018</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4407A7" w:rsidP="004407A7">
            <w:pPr>
              <w:spacing w:after="0" w:line="240" w:lineRule="auto"/>
              <w:jc w:val="right"/>
              <w:rPr>
                <w:rFonts w:ascii="Times New Roman" w:eastAsia="Times New Roman" w:hAnsi="Times New Roman" w:cs="Times New Roman"/>
                <w:bCs/>
                <w:color w:val="000000"/>
                <w:sz w:val="20"/>
                <w:szCs w:val="20"/>
                <w:lang w:val="ro-MD"/>
              </w:rPr>
            </w:pPr>
            <w:r w:rsidRPr="004407A7">
              <w:rPr>
                <w:rFonts w:ascii="Times New Roman" w:eastAsia="Times New Roman" w:hAnsi="Times New Roman" w:cs="Times New Roman"/>
                <w:bCs/>
                <w:color w:val="000000"/>
                <w:sz w:val="20"/>
                <w:szCs w:val="20"/>
                <w:lang w:val="ro-MD"/>
              </w:rPr>
              <w:t>4711,0</w:t>
            </w:r>
          </w:p>
        </w:tc>
        <w:tc>
          <w:tcPr>
            <w:tcW w:w="1659" w:type="pct"/>
            <w:tcBorders>
              <w:top w:val="single" w:sz="4" w:space="0" w:color="auto"/>
              <w:left w:val="nil"/>
              <w:bottom w:val="single" w:sz="4" w:space="0" w:color="auto"/>
              <w:right w:val="single" w:sz="4" w:space="0" w:color="auto"/>
            </w:tcBorders>
          </w:tcPr>
          <w:p w:rsidR="00C34F12" w:rsidRPr="008E1832" w:rsidRDefault="008E1832" w:rsidP="008E1832">
            <w:pPr>
              <w:spacing w:after="0" w:line="240" w:lineRule="auto"/>
              <w:jc w:val="both"/>
              <w:outlineLvl w:val="0"/>
              <w:rPr>
                <w:rFonts w:ascii="Times New Roman" w:eastAsia="Times New Roman" w:hAnsi="Times New Roman" w:cs="Times New Roman"/>
                <w:color w:val="000000"/>
                <w:sz w:val="20"/>
                <w:szCs w:val="20"/>
                <w:lang w:val="ro-MD"/>
              </w:rPr>
            </w:pPr>
            <w:r>
              <w:rPr>
                <w:rFonts w:ascii="Times New Roman" w:eastAsia="Calibri" w:hAnsi="Times New Roman" w:cs="Times New Roman"/>
                <w:color w:val="000000" w:themeColor="text1"/>
                <w:sz w:val="20"/>
                <w:szCs w:val="20"/>
                <w:lang w:val="ro-MD"/>
              </w:rPr>
              <w:t>Modificarea</w:t>
            </w:r>
            <w:r w:rsidRPr="008E1832">
              <w:rPr>
                <w:rFonts w:ascii="Times New Roman" w:eastAsia="Calibri" w:hAnsi="Times New Roman" w:cs="Times New Roman"/>
                <w:color w:val="000000" w:themeColor="text1"/>
                <w:sz w:val="20"/>
                <w:szCs w:val="20"/>
                <w:lang w:val="ro-MD"/>
              </w:rPr>
              <w:t xml:space="preserve"> valorii de referință și alte propuneri de modificare ale Legii nr.270/2018</w:t>
            </w: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Măsurile de politici care nu acoperire financiară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17458,1</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Asigurarea activității curente a Centrului National Anticorupție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1058,1</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Urmează a fi identificate posibilități de realizare a măsurii în limita alocațiilor prevăzute</w:t>
            </w: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Achiziționarea soft-urilor și licențelor necesare în activitatea Centrului</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7900</w:t>
            </w:r>
            <w:r w:rsidR="008E1832">
              <w:rPr>
                <w:rFonts w:ascii="Times New Roman" w:eastAsia="Times New Roman" w:hAnsi="Times New Roman" w:cs="Times New Roman"/>
                <w:bCs/>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Cadrul de resurse limitat nu oferă posibilitatea acceptării solicitării de mijloace suplimentare</w:t>
            </w: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sz w:val="20"/>
                <w:szCs w:val="20"/>
                <w:lang w:val="ro-MD"/>
              </w:rPr>
            </w:pPr>
            <w:r w:rsidRPr="008E1832">
              <w:rPr>
                <w:rFonts w:ascii="Times New Roman" w:eastAsia="Times New Roman" w:hAnsi="Times New Roman" w:cs="Times New Roman"/>
                <w:sz w:val="20"/>
                <w:szCs w:val="20"/>
                <w:lang w:val="ro-MD"/>
              </w:rPr>
              <w:t>Procurarea mijloacelor de transport, a tehnicii speciale, și utilajelor pentru asigurarea activității subdiviziunilor Centrului  National Anticorupție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r w:rsidRPr="008E1832">
              <w:rPr>
                <w:rFonts w:ascii="Times New Roman" w:eastAsia="Times New Roman" w:hAnsi="Times New Roman" w:cs="Times New Roman"/>
                <w:bCs/>
                <w:color w:val="000000"/>
                <w:sz w:val="20"/>
                <w:szCs w:val="20"/>
                <w:lang w:val="ro-MD"/>
              </w:rPr>
              <w:t>8500</w:t>
            </w:r>
            <w:r w:rsidR="008E1832">
              <w:rPr>
                <w:rFonts w:ascii="Times New Roman" w:eastAsia="Times New Roman" w:hAnsi="Times New Roman" w:cs="Times New Roman"/>
                <w:bCs/>
                <w:color w:val="000000"/>
                <w:sz w:val="20"/>
                <w:szCs w:val="20"/>
                <w:lang w:val="ro-MD"/>
              </w:rPr>
              <w:t>,0</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Cs/>
                <w:color w:val="000000"/>
                <w:sz w:val="20"/>
                <w:szCs w:val="20"/>
                <w:lang w:val="ro-MD"/>
              </w:rPr>
            </w:pP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sz w:val="20"/>
                <w:szCs w:val="20"/>
                <w:lang w:val="ro-MD"/>
              </w:rPr>
              <w:t>La etapa rectificării bugetului de stat pentru anul 2019 au fost alocate mijloace financiare suplimentare în volum de circa 5,5 mln. lei pentru procurarea automobilelor și mijloacelor speciale.</w:t>
            </w: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C34F12">
            <w:pPr>
              <w:spacing w:after="0" w:line="240" w:lineRule="auto"/>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TOTAL pentru Centrul Național Anticorupție,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135387,2</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954669">
            <w:pPr>
              <w:spacing w:after="0" w:line="240" w:lineRule="auto"/>
              <w:jc w:val="right"/>
              <w:rPr>
                <w:rFonts w:ascii="Times New Roman" w:eastAsia="Times New Roman" w:hAnsi="Times New Roman" w:cs="Times New Roman"/>
                <w:b/>
                <w:bCs/>
                <w:color w:val="000000"/>
                <w:sz w:val="20"/>
                <w:szCs w:val="20"/>
                <w:lang w:val="ro-MD"/>
              </w:rPr>
            </w:pPr>
            <w:bookmarkStart w:id="0" w:name="_GoBack"/>
            <w:bookmarkEnd w:id="0"/>
            <w:r w:rsidRPr="004407A7">
              <w:rPr>
                <w:rFonts w:ascii="Times New Roman" w:eastAsia="Times New Roman" w:hAnsi="Times New Roman" w:cs="Times New Roman"/>
                <w:b/>
                <w:bCs/>
                <w:color w:val="000000"/>
                <w:sz w:val="20"/>
                <w:szCs w:val="20"/>
                <w:lang w:val="ro-MD"/>
              </w:rPr>
              <w:t>12</w:t>
            </w:r>
            <w:r w:rsidR="00954669" w:rsidRPr="004407A7">
              <w:rPr>
                <w:rFonts w:ascii="Times New Roman" w:eastAsia="Times New Roman" w:hAnsi="Times New Roman" w:cs="Times New Roman"/>
                <w:b/>
                <w:bCs/>
                <w:color w:val="000000"/>
                <w:sz w:val="20"/>
                <w:szCs w:val="20"/>
                <w:lang w:val="ro-MD"/>
              </w:rPr>
              <w:t>5300,2</w:t>
            </w: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în curs de desfășurare, care au acoperire financiară în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112936,7</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116845,0</w:t>
            </w: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 xml:space="preserve">Măsuri de politici acceptate suplimentar la linia de bază </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4992,4</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4407A7" w:rsidP="004407A7">
            <w:pPr>
              <w:spacing w:after="0" w:line="240" w:lineRule="auto"/>
              <w:jc w:val="right"/>
              <w:rPr>
                <w:rFonts w:ascii="Times New Roman" w:eastAsia="Times New Roman" w:hAnsi="Times New Roman" w:cs="Times New Roman"/>
                <w:b/>
                <w:bCs/>
                <w:color w:val="000000"/>
                <w:sz w:val="20"/>
                <w:szCs w:val="20"/>
                <w:lang w:val="ro-MD"/>
              </w:rPr>
            </w:pPr>
            <w:r>
              <w:rPr>
                <w:rFonts w:ascii="Times New Roman" w:eastAsia="Times New Roman" w:hAnsi="Times New Roman" w:cs="Times New Roman"/>
                <w:b/>
                <w:bCs/>
                <w:color w:val="000000"/>
                <w:sz w:val="20"/>
                <w:szCs w:val="20"/>
                <w:lang w:val="ro-MD"/>
              </w:rPr>
              <w:t>8455,2</w:t>
            </w: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r w:rsidR="00C34F12" w:rsidRPr="008E1832" w:rsidTr="00C34F12">
        <w:trPr>
          <w:trHeight w:val="465"/>
        </w:trPr>
        <w:tc>
          <w:tcPr>
            <w:tcW w:w="2151" w:type="pct"/>
            <w:tcBorders>
              <w:top w:val="single" w:sz="4" w:space="0" w:color="auto"/>
              <w:left w:val="single" w:sz="4" w:space="0" w:color="auto"/>
              <w:bottom w:val="single" w:sz="4" w:space="0" w:color="auto"/>
              <w:right w:val="single" w:sz="4" w:space="0" w:color="auto"/>
            </w:tcBorders>
            <w:shd w:val="clear" w:color="auto" w:fill="auto"/>
          </w:tcPr>
          <w:p w:rsidR="00C34F12" w:rsidRPr="008E1832" w:rsidRDefault="00C34F12" w:rsidP="008E1832">
            <w:pPr>
              <w:spacing w:after="0" w:line="240" w:lineRule="auto"/>
              <w:jc w:val="both"/>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Măsurile de politici care nu acoperire financiară – TOTAL, din care:</w:t>
            </w:r>
          </w:p>
        </w:tc>
        <w:tc>
          <w:tcPr>
            <w:tcW w:w="594"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r w:rsidRPr="008E1832">
              <w:rPr>
                <w:rFonts w:ascii="Times New Roman" w:eastAsia="Times New Roman" w:hAnsi="Times New Roman" w:cs="Times New Roman"/>
                <w:b/>
                <w:bCs/>
                <w:color w:val="000000"/>
                <w:sz w:val="20"/>
                <w:szCs w:val="20"/>
                <w:lang w:val="ro-MD"/>
              </w:rPr>
              <w:t>17458,1</w:t>
            </w:r>
          </w:p>
        </w:tc>
        <w:tc>
          <w:tcPr>
            <w:tcW w:w="596" w:type="pct"/>
            <w:tcBorders>
              <w:top w:val="single" w:sz="4" w:space="0" w:color="auto"/>
              <w:left w:val="nil"/>
              <w:bottom w:val="single" w:sz="4" w:space="0" w:color="auto"/>
              <w:right w:val="single" w:sz="4" w:space="0" w:color="auto"/>
            </w:tcBorders>
            <w:shd w:val="clear" w:color="auto" w:fill="auto"/>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c>
          <w:tcPr>
            <w:tcW w:w="1659" w:type="pct"/>
            <w:tcBorders>
              <w:top w:val="single" w:sz="4" w:space="0" w:color="auto"/>
              <w:left w:val="nil"/>
              <w:bottom w:val="single" w:sz="4" w:space="0" w:color="auto"/>
              <w:right w:val="single" w:sz="4" w:space="0" w:color="auto"/>
            </w:tcBorders>
          </w:tcPr>
          <w:p w:rsidR="00C34F12" w:rsidRPr="008E1832" w:rsidRDefault="00C34F12" w:rsidP="00C34F12">
            <w:pPr>
              <w:spacing w:after="0" w:line="240" w:lineRule="auto"/>
              <w:jc w:val="right"/>
              <w:rPr>
                <w:rFonts w:ascii="Times New Roman" w:eastAsia="Times New Roman" w:hAnsi="Times New Roman" w:cs="Times New Roman"/>
                <w:b/>
                <w:bCs/>
                <w:color w:val="000000"/>
                <w:sz w:val="20"/>
                <w:szCs w:val="20"/>
                <w:lang w:val="ro-MD"/>
              </w:rPr>
            </w:pPr>
          </w:p>
        </w:tc>
      </w:tr>
    </w:tbl>
    <w:p w:rsidR="00A74940" w:rsidRPr="008E1832" w:rsidRDefault="00A74940" w:rsidP="00A74940">
      <w:pPr>
        <w:spacing w:after="0" w:line="240" w:lineRule="auto"/>
        <w:rPr>
          <w:rFonts w:ascii="Times New Roman" w:eastAsia="Times New Roman" w:hAnsi="Times New Roman" w:cs="Times New Roman"/>
          <w:b/>
          <w:bCs/>
          <w:color w:val="000000"/>
          <w:sz w:val="20"/>
          <w:szCs w:val="20"/>
          <w:lang w:val="ro-MD"/>
        </w:rPr>
      </w:pPr>
    </w:p>
    <w:p w:rsidR="00A74940" w:rsidRPr="008E1832" w:rsidRDefault="00A74940" w:rsidP="00A74940">
      <w:pPr>
        <w:spacing w:after="0" w:line="240" w:lineRule="auto"/>
        <w:rPr>
          <w:rFonts w:ascii="Times New Roman" w:eastAsia="Times New Roman" w:hAnsi="Times New Roman" w:cs="Times New Roman"/>
          <w:b/>
          <w:bCs/>
          <w:color w:val="000000"/>
          <w:sz w:val="20"/>
          <w:szCs w:val="20"/>
          <w:lang w:val="ro-MD"/>
        </w:rPr>
      </w:pPr>
    </w:p>
    <w:p w:rsidR="00A74940" w:rsidRPr="008E1832" w:rsidRDefault="00A74940" w:rsidP="008E1832">
      <w:pPr>
        <w:spacing w:after="0" w:line="240" w:lineRule="auto"/>
        <w:rPr>
          <w:rFonts w:ascii="Times New Roman" w:eastAsia="Times New Roman" w:hAnsi="Times New Roman" w:cs="Times New Roman"/>
          <w:b/>
          <w:bCs/>
          <w:color w:val="000000"/>
          <w:sz w:val="20"/>
          <w:szCs w:val="20"/>
          <w:lang w:val="ro-MD"/>
        </w:rPr>
      </w:pPr>
    </w:p>
    <w:p w:rsidR="00A74940" w:rsidRPr="008E1832" w:rsidRDefault="00A74940">
      <w:pPr>
        <w:rPr>
          <w:lang w:val="ro-MD"/>
        </w:rPr>
      </w:pPr>
    </w:p>
    <w:sectPr w:rsidR="00A74940" w:rsidRPr="008E1832">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E48" w:rsidRDefault="00A15E48" w:rsidP="00A74940">
      <w:pPr>
        <w:spacing w:after="0" w:line="240" w:lineRule="auto"/>
      </w:pPr>
      <w:r>
        <w:separator/>
      </w:r>
    </w:p>
  </w:endnote>
  <w:endnote w:type="continuationSeparator" w:id="0">
    <w:p w:rsidR="00A15E48" w:rsidRDefault="00A15E48" w:rsidP="00A74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E48" w:rsidRDefault="00A15E48" w:rsidP="00A74940">
      <w:pPr>
        <w:spacing w:after="0" w:line="240" w:lineRule="auto"/>
      </w:pPr>
      <w:r>
        <w:separator/>
      </w:r>
    </w:p>
  </w:footnote>
  <w:footnote w:type="continuationSeparator" w:id="0">
    <w:p w:rsidR="00A15E48" w:rsidRDefault="00A15E48" w:rsidP="00A749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555F2"/>
    <w:multiLevelType w:val="hybridMultilevel"/>
    <w:tmpl w:val="FB8CDE2E"/>
    <w:lvl w:ilvl="0" w:tplc="A4560256">
      <w:start w:val="1"/>
      <w:numFmt w:val="decimal"/>
      <w:lvlText w:val="%1."/>
      <w:lvlJc w:val="left"/>
      <w:pPr>
        <w:ind w:left="644" w:hanging="360"/>
      </w:pPr>
    </w:lvl>
    <w:lvl w:ilvl="1" w:tplc="04180019">
      <w:start w:val="1"/>
      <w:numFmt w:val="lowerLetter"/>
      <w:lvlText w:val="%2."/>
      <w:lvlJc w:val="left"/>
      <w:pPr>
        <w:ind w:left="1364" w:hanging="360"/>
      </w:pPr>
    </w:lvl>
    <w:lvl w:ilvl="2" w:tplc="0418001B">
      <w:start w:val="1"/>
      <w:numFmt w:val="lowerRoman"/>
      <w:lvlText w:val="%3."/>
      <w:lvlJc w:val="right"/>
      <w:pPr>
        <w:ind w:left="2084" w:hanging="180"/>
      </w:pPr>
    </w:lvl>
    <w:lvl w:ilvl="3" w:tplc="0418000F">
      <w:start w:val="1"/>
      <w:numFmt w:val="decimal"/>
      <w:lvlText w:val="%4."/>
      <w:lvlJc w:val="left"/>
      <w:pPr>
        <w:ind w:left="2804" w:hanging="360"/>
      </w:pPr>
    </w:lvl>
    <w:lvl w:ilvl="4" w:tplc="04180019">
      <w:start w:val="1"/>
      <w:numFmt w:val="lowerLetter"/>
      <w:lvlText w:val="%5."/>
      <w:lvlJc w:val="left"/>
      <w:pPr>
        <w:ind w:left="3524" w:hanging="360"/>
      </w:pPr>
    </w:lvl>
    <w:lvl w:ilvl="5" w:tplc="0418001B">
      <w:start w:val="1"/>
      <w:numFmt w:val="lowerRoman"/>
      <w:lvlText w:val="%6."/>
      <w:lvlJc w:val="right"/>
      <w:pPr>
        <w:ind w:left="4244" w:hanging="180"/>
      </w:pPr>
    </w:lvl>
    <w:lvl w:ilvl="6" w:tplc="0418000F">
      <w:start w:val="1"/>
      <w:numFmt w:val="decimal"/>
      <w:lvlText w:val="%7."/>
      <w:lvlJc w:val="left"/>
      <w:pPr>
        <w:ind w:left="4964" w:hanging="360"/>
      </w:pPr>
    </w:lvl>
    <w:lvl w:ilvl="7" w:tplc="04180019">
      <w:start w:val="1"/>
      <w:numFmt w:val="lowerLetter"/>
      <w:lvlText w:val="%8."/>
      <w:lvlJc w:val="left"/>
      <w:pPr>
        <w:ind w:left="5684" w:hanging="360"/>
      </w:pPr>
    </w:lvl>
    <w:lvl w:ilvl="8" w:tplc="0418001B">
      <w:start w:val="1"/>
      <w:numFmt w:val="lowerRoman"/>
      <w:lvlText w:val="%9."/>
      <w:lvlJc w:val="right"/>
      <w:pPr>
        <w:ind w:left="6404" w:hanging="180"/>
      </w:pPr>
    </w:lvl>
  </w:abstractNum>
  <w:abstractNum w:abstractNumId="1" w15:restartNumberingAfterBreak="0">
    <w:nsid w:val="235D5B27"/>
    <w:multiLevelType w:val="hybridMultilevel"/>
    <w:tmpl w:val="52B67E4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940"/>
    <w:rsid w:val="000911FD"/>
    <w:rsid w:val="00192401"/>
    <w:rsid w:val="001E7D35"/>
    <w:rsid w:val="00277FB1"/>
    <w:rsid w:val="003A3132"/>
    <w:rsid w:val="00431298"/>
    <w:rsid w:val="004407A7"/>
    <w:rsid w:val="004720B2"/>
    <w:rsid w:val="004A170F"/>
    <w:rsid w:val="005A61B0"/>
    <w:rsid w:val="005E2860"/>
    <w:rsid w:val="006A50DF"/>
    <w:rsid w:val="007C173B"/>
    <w:rsid w:val="007C7E1F"/>
    <w:rsid w:val="008511D9"/>
    <w:rsid w:val="008E1832"/>
    <w:rsid w:val="00944BF2"/>
    <w:rsid w:val="00954669"/>
    <w:rsid w:val="00A15E48"/>
    <w:rsid w:val="00A74940"/>
    <w:rsid w:val="00C06FEB"/>
    <w:rsid w:val="00C34F12"/>
    <w:rsid w:val="00CB5AA5"/>
    <w:rsid w:val="00CF36C4"/>
    <w:rsid w:val="00D36A93"/>
    <w:rsid w:val="00D429C1"/>
    <w:rsid w:val="00DC2AA3"/>
    <w:rsid w:val="00DF63C7"/>
    <w:rsid w:val="00E4264E"/>
    <w:rsid w:val="00F515EC"/>
    <w:rsid w:val="00F93D80"/>
    <w:rsid w:val="00FA65FC"/>
    <w:rsid w:val="00FC7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A031E"/>
  <w15:chartTrackingRefBased/>
  <w15:docId w15:val="{3206626B-573B-41B0-97AF-7CB8EC98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F12"/>
    <w:pPr>
      <w:spacing w:line="256" w:lineRule="auto"/>
      <w:ind w:left="720"/>
      <w:contextualSpacing/>
    </w:pPr>
  </w:style>
  <w:style w:type="paragraph" w:styleId="BodyTextIndent">
    <w:name w:val="Body Text Indent"/>
    <w:basedOn w:val="Normal"/>
    <w:link w:val="BodyTextIndentChar"/>
    <w:unhideWhenUsed/>
    <w:rsid w:val="00C34F12"/>
    <w:pPr>
      <w:spacing w:after="120" w:line="240" w:lineRule="auto"/>
      <w:ind w:left="283"/>
    </w:pPr>
    <w:rPr>
      <w:rFonts w:ascii="Times New Roman" w:eastAsia="Times New Roman" w:hAnsi="Times New Roman" w:cs="Times New Roman"/>
      <w:sz w:val="24"/>
      <w:szCs w:val="24"/>
      <w:lang w:val="ro-RO" w:eastAsia="ru-RU"/>
    </w:rPr>
  </w:style>
  <w:style w:type="character" w:customStyle="1" w:styleId="BodyTextIndentChar">
    <w:name w:val="Body Text Indent Char"/>
    <w:basedOn w:val="DefaultParagraphFont"/>
    <w:link w:val="BodyTextIndent"/>
    <w:rsid w:val="00C34F12"/>
    <w:rPr>
      <w:rFonts w:ascii="Times New Roman" w:eastAsia="Times New Roman" w:hAnsi="Times New Roman" w:cs="Times New Roman"/>
      <w:sz w:val="24"/>
      <w:szCs w:val="24"/>
      <w:lang w:val="ro-RO" w:eastAsia="ru-RU"/>
    </w:rPr>
  </w:style>
  <w:style w:type="paragraph" w:styleId="BalloonText">
    <w:name w:val="Balloon Text"/>
    <w:basedOn w:val="Normal"/>
    <w:link w:val="BalloonTextChar"/>
    <w:uiPriority w:val="99"/>
    <w:semiHidden/>
    <w:unhideWhenUsed/>
    <w:rsid w:val="00F515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15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77470">
      <w:bodyDiv w:val="1"/>
      <w:marLeft w:val="0"/>
      <w:marRight w:val="0"/>
      <w:marTop w:val="0"/>
      <w:marBottom w:val="0"/>
      <w:divBdr>
        <w:top w:val="none" w:sz="0" w:space="0" w:color="auto"/>
        <w:left w:val="none" w:sz="0" w:space="0" w:color="auto"/>
        <w:bottom w:val="none" w:sz="0" w:space="0" w:color="auto"/>
        <w:right w:val="none" w:sz="0" w:space="0" w:color="auto"/>
      </w:divBdr>
    </w:div>
    <w:div w:id="570165444">
      <w:bodyDiv w:val="1"/>
      <w:marLeft w:val="0"/>
      <w:marRight w:val="0"/>
      <w:marTop w:val="0"/>
      <w:marBottom w:val="0"/>
      <w:divBdr>
        <w:top w:val="none" w:sz="0" w:space="0" w:color="auto"/>
        <w:left w:val="none" w:sz="0" w:space="0" w:color="auto"/>
        <w:bottom w:val="none" w:sz="0" w:space="0" w:color="auto"/>
        <w:right w:val="none" w:sz="0" w:space="0" w:color="auto"/>
      </w:divBdr>
    </w:div>
    <w:div w:id="827987312">
      <w:bodyDiv w:val="1"/>
      <w:marLeft w:val="0"/>
      <w:marRight w:val="0"/>
      <w:marTop w:val="0"/>
      <w:marBottom w:val="0"/>
      <w:divBdr>
        <w:top w:val="none" w:sz="0" w:space="0" w:color="auto"/>
        <w:left w:val="none" w:sz="0" w:space="0" w:color="auto"/>
        <w:bottom w:val="none" w:sz="0" w:space="0" w:color="auto"/>
        <w:right w:val="none" w:sz="0" w:space="0" w:color="auto"/>
      </w:divBdr>
    </w:div>
    <w:div w:id="1095707610">
      <w:bodyDiv w:val="1"/>
      <w:marLeft w:val="0"/>
      <w:marRight w:val="0"/>
      <w:marTop w:val="0"/>
      <w:marBottom w:val="0"/>
      <w:divBdr>
        <w:top w:val="none" w:sz="0" w:space="0" w:color="auto"/>
        <w:left w:val="none" w:sz="0" w:space="0" w:color="auto"/>
        <w:bottom w:val="none" w:sz="0" w:space="0" w:color="auto"/>
        <w:right w:val="none" w:sz="0" w:space="0" w:color="auto"/>
      </w:divBdr>
    </w:div>
    <w:div w:id="1147429059">
      <w:bodyDiv w:val="1"/>
      <w:marLeft w:val="0"/>
      <w:marRight w:val="0"/>
      <w:marTop w:val="0"/>
      <w:marBottom w:val="0"/>
      <w:divBdr>
        <w:top w:val="none" w:sz="0" w:space="0" w:color="auto"/>
        <w:left w:val="none" w:sz="0" w:space="0" w:color="auto"/>
        <w:bottom w:val="none" w:sz="0" w:space="0" w:color="auto"/>
        <w:right w:val="none" w:sz="0" w:space="0" w:color="auto"/>
      </w:divBdr>
    </w:div>
    <w:div w:id="1174295723">
      <w:bodyDiv w:val="1"/>
      <w:marLeft w:val="0"/>
      <w:marRight w:val="0"/>
      <w:marTop w:val="0"/>
      <w:marBottom w:val="0"/>
      <w:divBdr>
        <w:top w:val="none" w:sz="0" w:space="0" w:color="auto"/>
        <w:left w:val="none" w:sz="0" w:space="0" w:color="auto"/>
        <w:bottom w:val="none" w:sz="0" w:space="0" w:color="auto"/>
        <w:right w:val="none" w:sz="0" w:space="0" w:color="auto"/>
      </w:divBdr>
    </w:div>
    <w:div w:id="1187019639">
      <w:bodyDiv w:val="1"/>
      <w:marLeft w:val="0"/>
      <w:marRight w:val="0"/>
      <w:marTop w:val="0"/>
      <w:marBottom w:val="0"/>
      <w:divBdr>
        <w:top w:val="none" w:sz="0" w:space="0" w:color="auto"/>
        <w:left w:val="none" w:sz="0" w:space="0" w:color="auto"/>
        <w:bottom w:val="none" w:sz="0" w:space="0" w:color="auto"/>
        <w:right w:val="none" w:sz="0" w:space="0" w:color="auto"/>
      </w:divBdr>
    </w:div>
    <w:div w:id="1287808396">
      <w:bodyDiv w:val="1"/>
      <w:marLeft w:val="0"/>
      <w:marRight w:val="0"/>
      <w:marTop w:val="0"/>
      <w:marBottom w:val="0"/>
      <w:divBdr>
        <w:top w:val="none" w:sz="0" w:space="0" w:color="auto"/>
        <w:left w:val="none" w:sz="0" w:space="0" w:color="auto"/>
        <w:bottom w:val="none" w:sz="0" w:space="0" w:color="auto"/>
        <w:right w:val="none" w:sz="0" w:space="0" w:color="auto"/>
      </w:divBdr>
    </w:div>
    <w:div w:id="1342006242">
      <w:bodyDiv w:val="1"/>
      <w:marLeft w:val="0"/>
      <w:marRight w:val="0"/>
      <w:marTop w:val="0"/>
      <w:marBottom w:val="0"/>
      <w:divBdr>
        <w:top w:val="none" w:sz="0" w:space="0" w:color="auto"/>
        <w:left w:val="none" w:sz="0" w:space="0" w:color="auto"/>
        <w:bottom w:val="none" w:sz="0" w:space="0" w:color="auto"/>
        <w:right w:val="none" w:sz="0" w:space="0" w:color="auto"/>
      </w:divBdr>
    </w:div>
    <w:div w:id="164164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B2EA0-4FA6-4AAF-8FB7-C37A71B5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15</Pages>
  <Words>5232</Words>
  <Characters>29825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Chirila Veronica</dc:creator>
  <cp:keywords/>
  <dc:description/>
  <cp:lastModifiedBy>Chirila Veronica</cp:lastModifiedBy>
  <cp:revision>9</cp:revision>
  <cp:lastPrinted>2019-11-12T06:31:00Z</cp:lastPrinted>
  <dcterms:created xsi:type="dcterms:W3CDTF">2019-11-12T14:14:00Z</dcterms:created>
  <dcterms:modified xsi:type="dcterms:W3CDTF">2019-11-25T07:47:00Z</dcterms:modified>
</cp:coreProperties>
</file>